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0168" w14:textId="2726ADC5" w:rsidR="006C68C0" w:rsidRDefault="006C68C0" w:rsidP="006C68C0">
      <w:pPr>
        <w:autoSpaceDE w:val="0"/>
        <w:autoSpaceDN w:val="0"/>
        <w:adjustRightInd w:val="0"/>
        <w:spacing w:before="0" w:after="0"/>
        <w:rPr>
          <w:b/>
          <w:bCs/>
          <w:sz w:val="32"/>
          <w:szCs w:val="32"/>
        </w:rPr>
      </w:pPr>
      <w:bookmarkStart w:id="0" w:name="_Hlk50620734"/>
      <w:bookmarkStart w:id="1" w:name="_Hlk47957822"/>
      <w:bookmarkStart w:id="2" w:name="_Hlk49850063"/>
      <w:r w:rsidRPr="00946798">
        <w:rPr>
          <w:rFonts w:cs="Calibri,Italic"/>
          <w:b/>
          <w:bCs/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8FC376" wp14:editId="584A6E3E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801368" cy="929640"/>
            <wp:effectExtent l="0" t="0" r="8890" b="3810"/>
            <wp:wrapSquare wrapText="bothSides"/>
            <wp:docPr id="9" name="Image 9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CDG 61 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DOSSIER DE SAISINE :</w:t>
      </w:r>
    </w:p>
    <w:bookmarkEnd w:id="0"/>
    <w:p w14:paraId="0BECAD27" w14:textId="5D231D44" w:rsidR="006C68C0" w:rsidRPr="00AC0BDE" w:rsidRDefault="006C68C0" w:rsidP="006C68C0">
      <w:pPr>
        <w:autoSpaceDE w:val="0"/>
        <w:autoSpaceDN w:val="0"/>
        <w:adjustRightInd w:val="0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AC0BDE">
        <w:rPr>
          <w:b/>
          <w:bCs/>
          <w:sz w:val="28"/>
          <w:szCs w:val="28"/>
        </w:rPr>
        <w:t>OUR LE COMITE SOCIAL TERRITORIAL</w:t>
      </w:r>
    </w:p>
    <w:p w14:paraId="11BB77C1" w14:textId="5F9207BC" w:rsidR="006C68C0" w:rsidRPr="00C5350E" w:rsidRDefault="006C68C0" w:rsidP="006C68C0">
      <w:pPr>
        <w:pStyle w:val="Titre1"/>
        <w:spacing w:before="0"/>
        <w:rPr>
          <w:b/>
          <w:bCs/>
          <w:color w:val="156082" w:themeColor="accent1"/>
          <w:sz w:val="24"/>
        </w:rPr>
      </w:pPr>
      <w:r w:rsidRPr="00C5350E">
        <w:rPr>
          <w:b/>
          <w:bCs/>
          <w:color w:val="156082" w:themeColor="accent1"/>
          <w:sz w:val="24"/>
        </w:rPr>
        <w:t>(</w:t>
      </w:r>
      <w:proofErr w:type="gramStart"/>
      <w:r w:rsidRPr="00C5350E">
        <w:rPr>
          <w:b/>
          <w:bCs/>
          <w:color w:val="156082" w:themeColor="accent1"/>
          <w:sz w:val="24"/>
        </w:rPr>
        <w:t>extraits</w:t>
      </w:r>
      <w:proofErr w:type="gramEnd"/>
      <w:r w:rsidRPr="00C5350E">
        <w:rPr>
          <w:b/>
          <w:bCs/>
          <w:color w:val="156082" w:themeColor="accent1"/>
          <w:sz w:val="24"/>
        </w:rPr>
        <w:t xml:space="preserve"> de l</w:t>
      </w:r>
      <w:r w:rsidR="00264405">
        <w:rPr>
          <w:b/>
          <w:bCs/>
          <w:color w:val="156082" w:themeColor="accent1"/>
          <w:sz w:val="24"/>
        </w:rPr>
        <w:t>’</w:t>
      </w:r>
      <w:r w:rsidR="00264405" w:rsidRPr="00264405">
        <w:rPr>
          <w:b/>
          <w:bCs/>
          <w:color w:val="156082" w:themeColor="accent1"/>
          <w:sz w:val="24"/>
          <w:highlight w:val="yellow"/>
        </w:rPr>
        <w:t>arrêté</w:t>
      </w:r>
      <w:r w:rsidR="00264405">
        <w:rPr>
          <w:b/>
          <w:bCs/>
          <w:color w:val="156082" w:themeColor="accent1"/>
          <w:sz w:val="24"/>
        </w:rPr>
        <w:t xml:space="preserve"> qu’il conviendra de prendre après l’avis du CST</w:t>
      </w:r>
      <w:r w:rsidRPr="00C5350E">
        <w:rPr>
          <w:b/>
          <w:bCs/>
          <w:color w:val="156082" w:themeColor="accent1"/>
          <w:sz w:val="24"/>
        </w:rPr>
        <w:t>)</w:t>
      </w:r>
    </w:p>
    <w:p w14:paraId="5FEDDEA2" w14:textId="77777777" w:rsidR="006C68C0" w:rsidRPr="00C5350E" w:rsidRDefault="006C68C0" w:rsidP="006C68C0"/>
    <w:p w14:paraId="4382DD8B" w14:textId="77777777" w:rsidR="006C68C0" w:rsidRDefault="006C68C0" w:rsidP="006C68C0">
      <w:pPr>
        <w:pStyle w:val="Textebrut"/>
        <w:rPr>
          <w:iCs/>
          <w:sz w:val="20"/>
          <w:szCs w:val="20"/>
        </w:rPr>
      </w:pPr>
    </w:p>
    <w:p w14:paraId="0E79FE88" w14:textId="77777777" w:rsidR="006C68C0" w:rsidRDefault="006C68C0" w:rsidP="006C68C0">
      <w:pPr>
        <w:pStyle w:val="Textebrut"/>
        <w:rPr>
          <w:iCs/>
          <w:sz w:val="20"/>
          <w:szCs w:val="20"/>
        </w:rPr>
      </w:pPr>
    </w:p>
    <w:bookmarkEnd w:id="1"/>
    <w:p w14:paraId="7926637F" w14:textId="77777777" w:rsidR="006C68C0" w:rsidRPr="00950F12" w:rsidRDefault="006C68C0" w:rsidP="006C68C0">
      <w:pPr>
        <w:autoSpaceDE w:val="0"/>
        <w:autoSpaceDN w:val="0"/>
        <w:adjustRightInd w:val="0"/>
        <w:spacing w:before="0" w:after="0"/>
        <w:rPr>
          <w:rFonts w:cs="Calibri,Italic"/>
          <w:b/>
          <w:bCs/>
          <w:color w:val="000000"/>
          <w:szCs w:val="20"/>
        </w:rPr>
      </w:pPr>
      <w:r w:rsidRPr="00950F12">
        <w:rPr>
          <w:rFonts w:cs="Calibri,Italic"/>
          <w:b/>
          <w:bCs/>
          <w:color w:val="000000"/>
          <w:szCs w:val="20"/>
        </w:rPr>
        <w:t>Nom de la collectivité : _________________________________________________________</w:t>
      </w:r>
    </w:p>
    <w:p w14:paraId="50C3F2E6" w14:textId="77777777" w:rsidR="006C68C0" w:rsidRPr="00950F12" w:rsidRDefault="006C68C0" w:rsidP="006C68C0">
      <w:pPr>
        <w:autoSpaceDE w:val="0"/>
        <w:autoSpaceDN w:val="0"/>
        <w:adjustRightInd w:val="0"/>
        <w:spacing w:before="0" w:after="0"/>
        <w:rPr>
          <w:rFonts w:cs="Calibri,Italic"/>
          <w:b/>
          <w:bCs/>
          <w:color w:val="000000"/>
          <w:szCs w:val="20"/>
        </w:rPr>
      </w:pPr>
      <w:r w:rsidRPr="00950F12">
        <w:rPr>
          <w:rFonts w:cs="Calibri,Italic"/>
          <w:b/>
          <w:bCs/>
          <w:color w:val="000000"/>
          <w:szCs w:val="20"/>
        </w:rPr>
        <w:t>Nom du référent de la collectivité :</w:t>
      </w:r>
      <w:r>
        <w:rPr>
          <w:rFonts w:cs="Calibri,Italic"/>
          <w:b/>
          <w:bCs/>
          <w:color w:val="000000"/>
          <w:szCs w:val="20"/>
        </w:rPr>
        <w:t xml:space="preserve"> </w:t>
      </w:r>
      <w:r w:rsidRPr="00950F12">
        <w:rPr>
          <w:rFonts w:cs="Calibri,Italic"/>
          <w:b/>
          <w:bCs/>
          <w:color w:val="000000"/>
          <w:szCs w:val="20"/>
        </w:rPr>
        <w:t>________________________________________________</w:t>
      </w:r>
    </w:p>
    <w:p w14:paraId="084A53D3" w14:textId="77777777" w:rsidR="006C68C0" w:rsidRPr="00950F12" w:rsidRDefault="006C68C0" w:rsidP="006C68C0">
      <w:pPr>
        <w:autoSpaceDE w:val="0"/>
        <w:autoSpaceDN w:val="0"/>
        <w:adjustRightInd w:val="0"/>
        <w:spacing w:before="0" w:after="0"/>
        <w:rPr>
          <w:rFonts w:cs="Calibri,Italic"/>
          <w:b/>
          <w:bCs/>
          <w:color w:val="000000"/>
          <w:szCs w:val="20"/>
        </w:rPr>
      </w:pPr>
      <w:r w:rsidRPr="00950F12">
        <w:rPr>
          <w:rFonts w:cs="Calibri,Italic"/>
          <w:b/>
          <w:bCs/>
          <w:color w:val="000000"/>
          <w:szCs w:val="20"/>
        </w:rPr>
        <w:t>Contact téléphonique : _________________________________________________________</w:t>
      </w:r>
    </w:p>
    <w:p w14:paraId="267E7934" w14:textId="77777777" w:rsidR="006C68C0" w:rsidRPr="00950F12" w:rsidRDefault="006C68C0" w:rsidP="006C68C0">
      <w:pPr>
        <w:autoSpaceDE w:val="0"/>
        <w:autoSpaceDN w:val="0"/>
        <w:adjustRightInd w:val="0"/>
        <w:spacing w:before="0" w:after="0"/>
        <w:rPr>
          <w:rFonts w:cs="Calibri,Italic"/>
          <w:b/>
          <w:bCs/>
          <w:color w:val="000000"/>
          <w:szCs w:val="20"/>
        </w:rPr>
      </w:pPr>
      <w:r w:rsidRPr="00950F12">
        <w:rPr>
          <w:rFonts w:cs="Calibri,Italic"/>
          <w:b/>
          <w:bCs/>
          <w:color w:val="000000"/>
          <w:szCs w:val="20"/>
        </w:rPr>
        <w:t>Contact mail : ________________________________________________________________</w:t>
      </w:r>
    </w:p>
    <w:bookmarkEnd w:id="2"/>
    <w:p w14:paraId="5CFC9888" w14:textId="77777777" w:rsidR="006C68C0" w:rsidRDefault="006C68C0" w:rsidP="006C68C0">
      <w:pPr>
        <w:spacing w:before="0" w:after="0"/>
        <w:jc w:val="left"/>
        <w:rPr>
          <w:rFonts w:eastAsiaTheme="minorHAnsi" w:cs="Consolas"/>
          <w:iCs/>
          <w:szCs w:val="20"/>
        </w:rPr>
      </w:pPr>
    </w:p>
    <w:p w14:paraId="61746EAC" w14:textId="77777777" w:rsidR="006C68C0" w:rsidRPr="002878AC" w:rsidRDefault="006C68C0" w:rsidP="006C68C0">
      <w:pPr>
        <w:autoSpaceDE w:val="0"/>
        <w:autoSpaceDN w:val="0"/>
        <w:adjustRightInd w:val="0"/>
        <w:spacing w:before="0" w:after="0"/>
        <w:jc w:val="left"/>
        <w:rPr>
          <w:rFonts w:cs="Tahoma"/>
          <w:color w:val="000000"/>
          <w:szCs w:val="20"/>
        </w:rPr>
      </w:pPr>
      <w:r w:rsidRPr="002878AC">
        <w:rPr>
          <w:rFonts w:cs="Tahoma"/>
          <w:color w:val="000000"/>
          <w:szCs w:val="20"/>
        </w:rPr>
        <w:t xml:space="preserve">Les LDG sont prévues pour une durée de </w:t>
      </w:r>
      <w:r w:rsidRPr="002878AC">
        <w:rPr>
          <w:rFonts w:cs="Tahoma"/>
          <w:b/>
          <w:bCs/>
          <w:color w:val="000000"/>
          <w:szCs w:val="20"/>
        </w:rPr>
        <w:t>: ……………</w:t>
      </w:r>
      <w:r>
        <w:rPr>
          <w:rFonts w:cs="Tahoma"/>
          <w:b/>
          <w:bCs/>
          <w:color w:val="000000"/>
          <w:szCs w:val="20"/>
        </w:rPr>
        <w:t xml:space="preserve"> </w:t>
      </w:r>
      <w:r w:rsidRPr="002878AC">
        <w:rPr>
          <w:rFonts w:cs="Tahoma"/>
          <w:color w:val="000000"/>
          <w:szCs w:val="20"/>
        </w:rPr>
        <w:t>(6 ans maximum)</w:t>
      </w:r>
    </w:p>
    <w:p w14:paraId="4AC6B172" w14:textId="77777777" w:rsidR="006C68C0" w:rsidRPr="002878AC" w:rsidRDefault="006C68C0" w:rsidP="006C68C0">
      <w:pPr>
        <w:autoSpaceDE w:val="0"/>
        <w:autoSpaceDN w:val="0"/>
        <w:adjustRightInd w:val="0"/>
        <w:spacing w:before="0" w:after="0"/>
        <w:jc w:val="left"/>
        <w:rPr>
          <w:rFonts w:cs="Tahoma"/>
          <w:b/>
          <w:bCs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Date d’effet : </w:t>
      </w:r>
    </w:p>
    <w:p w14:paraId="43925102" w14:textId="77777777" w:rsidR="006C68C0" w:rsidRDefault="006C68C0" w:rsidP="006C68C0">
      <w:pPr>
        <w:pStyle w:val="09-TexteLosangesBleus"/>
        <w:spacing w:before="0" w:line="240" w:lineRule="auto"/>
        <w:rPr>
          <w:rFonts w:ascii="Verdana" w:hAnsi="Verdana" w:cstheme="minorHAnsi"/>
          <w:b w:val="0"/>
          <w:sz w:val="20"/>
          <w:szCs w:val="20"/>
        </w:rPr>
      </w:pPr>
    </w:p>
    <w:p w14:paraId="5F3A9776" w14:textId="77777777" w:rsidR="006C68C0" w:rsidRDefault="006C68C0" w:rsidP="006C68C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Indiquer si des LDG ont déjà été arrêtées</w:t>
      </w:r>
    </w:p>
    <w:p w14:paraId="65D16C9F" w14:textId="77777777" w:rsidR="006C68C0" w:rsidRDefault="006C68C0" w:rsidP="006C68C0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23"/>
        <w:gridCol w:w="2516"/>
        <w:gridCol w:w="2669"/>
        <w:gridCol w:w="2386"/>
      </w:tblGrid>
      <w:tr w:rsidR="006C68C0" w14:paraId="7DF7274C" w14:textId="77777777" w:rsidTr="0048747F">
        <w:trPr>
          <w:jc w:val="center"/>
        </w:trPr>
        <w:tc>
          <w:tcPr>
            <w:tcW w:w="2623" w:type="dxa"/>
            <w:shd w:val="clear" w:color="auto" w:fill="FAE2D5" w:themeFill="accent2" w:themeFillTint="33"/>
          </w:tcPr>
          <w:p w14:paraId="2E40F90A" w14:textId="77777777" w:rsidR="006C68C0" w:rsidRDefault="006C68C0" w:rsidP="004874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FAE2D5" w:themeFill="accent2" w:themeFillTint="33"/>
          </w:tcPr>
          <w:p w14:paraId="0D9EAFFB" w14:textId="77777777" w:rsidR="006C68C0" w:rsidRDefault="006C68C0" w:rsidP="004874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Avis CST en date du</w:t>
            </w:r>
          </w:p>
        </w:tc>
        <w:tc>
          <w:tcPr>
            <w:tcW w:w="2669" w:type="dxa"/>
            <w:shd w:val="clear" w:color="auto" w:fill="FAE2D5" w:themeFill="accent2" w:themeFillTint="33"/>
          </w:tcPr>
          <w:p w14:paraId="1BD1DE44" w14:textId="77777777" w:rsidR="006C68C0" w:rsidRDefault="006C68C0" w:rsidP="004874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Date de l’arrêté de l’autorité</w:t>
            </w:r>
          </w:p>
        </w:tc>
        <w:tc>
          <w:tcPr>
            <w:tcW w:w="2386" w:type="dxa"/>
            <w:shd w:val="clear" w:color="auto" w:fill="FAE2D5" w:themeFill="accent2" w:themeFillTint="33"/>
          </w:tcPr>
          <w:p w14:paraId="5D48A560" w14:textId="77777777" w:rsidR="006C68C0" w:rsidRDefault="006C68C0" w:rsidP="004874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Durée validité</w:t>
            </w:r>
          </w:p>
          <w:p w14:paraId="46FD4970" w14:textId="77777777" w:rsidR="006C68C0" w:rsidRDefault="006C68C0" w:rsidP="004874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Du …Au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….</w:t>
            </w:r>
            <w:proofErr w:type="gramEnd"/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6C68C0" w:rsidRPr="00B56E1B" w14:paraId="4B0E3878" w14:textId="77777777" w:rsidTr="0048747F">
        <w:trPr>
          <w:jc w:val="center"/>
        </w:trPr>
        <w:tc>
          <w:tcPr>
            <w:tcW w:w="2623" w:type="dxa"/>
          </w:tcPr>
          <w:p w14:paraId="0DAB981B" w14:textId="77777777" w:rsidR="006C68C0" w:rsidRPr="00B56E1B" w:rsidRDefault="006C68C0" w:rsidP="0048747F">
            <w:pPr>
              <w:pStyle w:val="Default"/>
              <w:jc w:val="both"/>
              <w:rPr>
                <w:color w:val="92D050"/>
                <w:sz w:val="20"/>
                <w:szCs w:val="20"/>
              </w:rPr>
            </w:pPr>
            <w:r w:rsidRPr="00B56E1B">
              <w:rPr>
                <w:color w:val="92D050"/>
                <w:sz w:val="20"/>
                <w:szCs w:val="20"/>
              </w:rPr>
              <w:t>Version 1</w:t>
            </w:r>
          </w:p>
        </w:tc>
        <w:tc>
          <w:tcPr>
            <w:tcW w:w="2516" w:type="dxa"/>
          </w:tcPr>
          <w:p w14:paraId="0AF70347" w14:textId="77777777" w:rsidR="006C68C0" w:rsidRPr="00B56E1B" w:rsidRDefault="006C68C0" w:rsidP="0048747F">
            <w:pPr>
              <w:pStyle w:val="Default"/>
              <w:jc w:val="both"/>
              <w:rPr>
                <w:color w:val="92D050"/>
                <w:sz w:val="20"/>
                <w:szCs w:val="20"/>
              </w:rPr>
            </w:pPr>
          </w:p>
        </w:tc>
        <w:tc>
          <w:tcPr>
            <w:tcW w:w="2669" w:type="dxa"/>
          </w:tcPr>
          <w:p w14:paraId="41456880" w14:textId="77777777" w:rsidR="006C68C0" w:rsidRPr="00B56E1B" w:rsidRDefault="006C68C0" w:rsidP="0048747F">
            <w:pPr>
              <w:pStyle w:val="Default"/>
              <w:jc w:val="both"/>
              <w:rPr>
                <w:color w:val="92D050"/>
                <w:sz w:val="20"/>
                <w:szCs w:val="20"/>
              </w:rPr>
            </w:pPr>
          </w:p>
        </w:tc>
        <w:tc>
          <w:tcPr>
            <w:tcW w:w="2386" w:type="dxa"/>
          </w:tcPr>
          <w:p w14:paraId="1EC6C8B3" w14:textId="77777777" w:rsidR="006C68C0" w:rsidRPr="00B56E1B" w:rsidRDefault="006C68C0" w:rsidP="0048747F">
            <w:pPr>
              <w:pStyle w:val="Default"/>
              <w:jc w:val="both"/>
              <w:rPr>
                <w:color w:val="92D050"/>
                <w:sz w:val="20"/>
                <w:szCs w:val="20"/>
              </w:rPr>
            </w:pPr>
          </w:p>
        </w:tc>
      </w:tr>
      <w:tr w:rsidR="006C68C0" w:rsidRPr="00B56E1B" w14:paraId="19FF54EC" w14:textId="77777777" w:rsidTr="0048747F">
        <w:trPr>
          <w:jc w:val="center"/>
        </w:trPr>
        <w:tc>
          <w:tcPr>
            <w:tcW w:w="2623" w:type="dxa"/>
          </w:tcPr>
          <w:p w14:paraId="7B992B55" w14:textId="77777777" w:rsidR="006C68C0" w:rsidRPr="00B56E1B" w:rsidRDefault="006C68C0" w:rsidP="0048747F">
            <w:pPr>
              <w:pStyle w:val="Default"/>
              <w:jc w:val="both"/>
              <w:rPr>
                <w:color w:val="92D050"/>
                <w:sz w:val="20"/>
                <w:szCs w:val="20"/>
              </w:rPr>
            </w:pPr>
            <w:r w:rsidRPr="00B56E1B">
              <w:rPr>
                <w:color w:val="92D050"/>
                <w:sz w:val="20"/>
                <w:szCs w:val="20"/>
              </w:rPr>
              <w:t>Version 2</w:t>
            </w:r>
          </w:p>
        </w:tc>
        <w:tc>
          <w:tcPr>
            <w:tcW w:w="2516" w:type="dxa"/>
          </w:tcPr>
          <w:p w14:paraId="3E20509E" w14:textId="77777777" w:rsidR="006C68C0" w:rsidRPr="00B56E1B" w:rsidRDefault="006C68C0" w:rsidP="0048747F">
            <w:pPr>
              <w:pStyle w:val="Default"/>
              <w:jc w:val="both"/>
              <w:rPr>
                <w:color w:val="92D050"/>
                <w:sz w:val="20"/>
                <w:szCs w:val="20"/>
              </w:rPr>
            </w:pPr>
          </w:p>
        </w:tc>
        <w:tc>
          <w:tcPr>
            <w:tcW w:w="2669" w:type="dxa"/>
          </w:tcPr>
          <w:p w14:paraId="78C1973C" w14:textId="77777777" w:rsidR="006C68C0" w:rsidRPr="00B56E1B" w:rsidRDefault="006C68C0" w:rsidP="0048747F">
            <w:pPr>
              <w:pStyle w:val="Default"/>
              <w:jc w:val="both"/>
              <w:rPr>
                <w:color w:val="92D050"/>
                <w:sz w:val="20"/>
                <w:szCs w:val="20"/>
              </w:rPr>
            </w:pPr>
          </w:p>
        </w:tc>
        <w:tc>
          <w:tcPr>
            <w:tcW w:w="2386" w:type="dxa"/>
          </w:tcPr>
          <w:p w14:paraId="35D3D0D5" w14:textId="77777777" w:rsidR="006C68C0" w:rsidRPr="00B56E1B" w:rsidRDefault="006C68C0" w:rsidP="0048747F">
            <w:pPr>
              <w:pStyle w:val="Default"/>
              <w:jc w:val="both"/>
              <w:rPr>
                <w:color w:val="92D050"/>
                <w:sz w:val="20"/>
                <w:szCs w:val="20"/>
              </w:rPr>
            </w:pPr>
          </w:p>
        </w:tc>
      </w:tr>
      <w:tr w:rsidR="006C68C0" w14:paraId="6210581D" w14:textId="77777777" w:rsidTr="0048747F">
        <w:trPr>
          <w:jc w:val="center"/>
        </w:trPr>
        <w:tc>
          <w:tcPr>
            <w:tcW w:w="2623" w:type="dxa"/>
          </w:tcPr>
          <w:p w14:paraId="73699788" w14:textId="77777777" w:rsidR="006C68C0" w:rsidRDefault="006C68C0" w:rsidP="004874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……</w:t>
            </w:r>
          </w:p>
        </w:tc>
        <w:tc>
          <w:tcPr>
            <w:tcW w:w="2516" w:type="dxa"/>
          </w:tcPr>
          <w:p w14:paraId="34E72648" w14:textId="77777777" w:rsidR="006C68C0" w:rsidRDefault="006C68C0" w:rsidP="004874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669" w:type="dxa"/>
          </w:tcPr>
          <w:p w14:paraId="22B464F6" w14:textId="77777777" w:rsidR="006C68C0" w:rsidRDefault="006C68C0" w:rsidP="004874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86" w:type="dxa"/>
          </w:tcPr>
          <w:p w14:paraId="7D91EBCF" w14:textId="77777777" w:rsidR="006C68C0" w:rsidRDefault="006C68C0" w:rsidP="0048747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8112A60" w14:textId="77777777" w:rsidR="006C68C0" w:rsidRDefault="006C68C0" w:rsidP="006C68C0">
      <w:pPr>
        <w:pStyle w:val="Default"/>
        <w:jc w:val="both"/>
        <w:rPr>
          <w:color w:val="auto"/>
          <w:sz w:val="20"/>
          <w:szCs w:val="20"/>
        </w:rPr>
      </w:pPr>
    </w:p>
    <w:p w14:paraId="3593768C" w14:textId="77777777" w:rsidR="006C68C0" w:rsidRPr="00425EF0" w:rsidRDefault="006C68C0" w:rsidP="006C68C0">
      <w:pPr>
        <w:pStyle w:val="Default"/>
        <w:jc w:val="both"/>
        <w:rPr>
          <w:color w:val="auto"/>
          <w:sz w:val="20"/>
          <w:szCs w:val="20"/>
        </w:rPr>
      </w:pPr>
      <w:r w:rsidRPr="00425EF0">
        <w:rPr>
          <w:color w:val="auto"/>
          <w:sz w:val="20"/>
          <w:szCs w:val="20"/>
        </w:rPr>
        <w:t xml:space="preserve">Les LDG </w:t>
      </w:r>
      <w:r w:rsidRPr="008F38A1">
        <w:rPr>
          <w:color w:val="92D050"/>
          <w:sz w:val="20"/>
          <w:szCs w:val="20"/>
        </w:rPr>
        <w:t xml:space="preserve">version …. </w:t>
      </w:r>
      <w:proofErr w:type="gramStart"/>
      <w:r>
        <w:rPr>
          <w:color w:val="auto"/>
          <w:sz w:val="20"/>
          <w:szCs w:val="20"/>
        </w:rPr>
        <w:t>sont</w:t>
      </w:r>
      <w:proofErr w:type="gramEnd"/>
      <w:r w:rsidRPr="00425EF0">
        <w:rPr>
          <w:color w:val="auto"/>
          <w:sz w:val="20"/>
          <w:szCs w:val="20"/>
        </w:rPr>
        <w:t xml:space="preserve"> présentées pour avis aux membres du CST lors de l’instance du </w:t>
      </w:r>
      <w:r w:rsidRPr="00425EF0">
        <w:rPr>
          <w:b/>
          <w:bCs/>
          <w:color w:val="auto"/>
          <w:sz w:val="20"/>
          <w:szCs w:val="20"/>
        </w:rPr>
        <w:t>../../….</w:t>
      </w:r>
    </w:p>
    <w:p w14:paraId="7537B23F" w14:textId="77777777" w:rsidR="006C68C0" w:rsidRDefault="006C68C0" w:rsidP="006C68C0">
      <w:pPr>
        <w:pStyle w:val="Default"/>
        <w:jc w:val="both"/>
        <w:rPr>
          <w:color w:val="auto"/>
          <w:sz w:val="20"/>
          <w:szCs w:val="20"/>
        </w:rPr>
      </w:pPr>
    </w:p>
    <w:p w14:paraId="74BE0F79" w14:textId="77777777" w:rsidR="006C68C0" w:rsidRPr="008150FB" w:rsidRDefault="006C68C0" w:rsidP="006C68C0">
      <w:pPr>
        <w:pStyle w:val="Citationintense"/>
        <w:pBdr>
          <w:top w:val="none" w:sz="0" w:space="0" w:color="auto"/>
          <w:bottom w:val="single" w:sz="4" w:space="1" w:color="auto"/>
        </w:pBdr>
        <w:spacing w:before="240"/>
        <w:ind w:left="0" w:right="-28"/>
        <w:jc w:val="left"/>
        <w:rPr>
          <w:b/>
          <w:i w:val="0"/>
          <w:iCs w:val="0"/>
          <w:color w:val="357A9B"/>
          <w:sz w:val="32"/>
          <w:szCs w:val="32"/>
        </w:rPr>
      </w:pPr>
      <w:bookmarkStart w:id="3" w:name="_Hlk165974665"/>
      <w:r w:rsidRPr="008150FB">
        <w:rPr>
          <w:b/>
          <w:i w:val="0"/>
          <w:iCs w:val="0"/>
          <w:color w:val="357A9B"/>
          <w:sz w:val="32"/>
          <w:szCs w:val="32"/>
        </w:rPr>
        <w:t>ETAT DES LIEUX des pratiques RH existantes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263"/>
        <w:gridCol w:w="5245"/>
        <w:gridCol w:w="2977"/>
      </w:tblGrid>
      <w:tr w:rsidR="006C68C0" w:rsidRPr="008150FB" w14:paraId="6DB2B12B" w14:textId="77777777" w:rsidTr="0048747F">
        <w:tc>
          <w:tcPr>
            <w:tcW w:w="2263" w:type="dxa"/>
          </w:tcPr>
          <w:p w14:paraId="3A648713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 w:rsidRPr="008150FB">
              <w:rPr>
                <w:color w:val="156082" w:themeColor="accent1"/>
                <w:szCs w:val="20"/>
              </w:rPr>
              <w:t xml:space="preserve">Recenser </w:t>
            </w:r>
            <w:r>
              <w:rPr>
                <w:color w:val="156082" w:themeColor="accent1"/>
                <w:szCs w:val="20"/>
              </w:rPr>
              <w:t>l</w:t>
            </w:r>
            <w:r w:rsidRPr="008150FB">
              <w:rPr>
                <w:color w:val="156082" w:themeColor="accent1"/>
                <w:szCs w:val="20"/>
              </w:rPr>
              <w:t xml:space="preserve">es documents relatifs à </w:t>
            </w:r>
          </w:p>
        </w:tc>
        <w:tc>
          <w:tcPr>
            <w:tcW w:w="5245" w:type="dxa"/>
          </w:tcPr>
          <w:p w14:paraId="3D9EAFF4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</w:p>
        </w:tc>
        <w:tc>
          <w:tcPr>
            <w:tcW w:w="2977" w:type="dxa"/>
          </w:tcPr>
          <w:p w14:paraId="0BD10B7F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 w:rsidRPr="008150FB">
              <w:rPr>
                <w:color w:val="156082" w:themeColor="accent1"/>
                <w:szCs w:val="20"/>
              </w:rPr>
              <w:t>Sont-ils présents dans la CT (OUI/NON)</w:t>
            </w:r>
          </w:p>
        </w:tc>
      </w:tr>
      <w:tr w:rsidR="006C68C0" w:rsidRPr="008150FB" w14:paraId="2F4CB354" w14:textId="77777777" w:rsidTr="0048747F">
        <w:trPr>
          <w:trHeight w:val="282"/>
        </w:trPr>
        <w:tc>
          <w:tcPr>
            <w:tcW w:w="2263" w:type="dxa"/>
            <w:vMerge w:val="restart"/>
          </w:tcPr>
          <w:p w14:paraId="7B43BB00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 w:rsidRPr="008150FB">
              <w:rPr>
                <w:color w:val="156082" w:themeColor="accent1"/>
                <w:szCs w:val="20"/>
              </w:rPr>
              <w:t>La gestion des RH</w:t>
            </w:r>
          </w:p>
        </w:tc>
        <w:tc>
          <w:tcPr>
            <w:tcW w:w="5245" w:type="dxa"/>
          </w:tcPr>
          <w:p w14:paraId="7069DCEB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Organigramme</w:t>
            </w:r>
          </w:p>
        </w:tc>
        <w:tc>
          <w:tcPr>
            <w:tcW w:w="2977" w:type="dxa"/>
          </w:tcPr>
          <w:p w14:paraId="284D0F32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6DC998E9" w14:textId="77777777" w:rsidTr="0048747F">
        <w:tc>
          <w:tcPr>
            <w:tcW w:w="2263" w:type="dxa"/>
            <w:vMerge/>
          </w:tcPr>
          <w:p w14:paraId="2C885FE7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06D3F837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Fiches de postes </w:t>
            </w:r>
          </w:p>
        </w:tc>
        <w:tc>
          <w:tcPr>
            <w:tcW w:w="2977" w:type="dxa"/>
          </w:tcPr>
          <w:p w14:paraId="0CE5FA8D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74D973B8" w14:textId="77777777" w:rsidTr="0048747F">
        <w:tc>
          <w:tcPr>
            <w:tcW w:w="2263" w:type="dxa"/>
            <w:vMerge/>
          </w:tcPr>
          <w:p w14:paraId="69FC0A7E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052B7AB0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Entretien professionnel</w:t>
            </w:r>
          </w:p>
        </w:tc>
        <w:tc>
          <w:tcPr>
            <w:tcW w:w="2977" w:type="dxa"/>
          </w:tcPr>
          <w:p w14:paraId="700E6F87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24B5B29A" w14:textId="77777777" w:rsidTr="0048747F">
        <w:tc>
          <w:tcPr>
            <w:tcW w:w="2263" w:type="dxa"/>
            <w:vMerge/>
          </w:tcPr>
          <w:p w14:paraId="5539466A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114F31FE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Rapport social unique (RSU) </w:t>
            </w:r>
          </w:p>
        </w:tc>
        <w:tc>
          <w:tcPr>
            <w:tcW w:w="2977" w:type="dxa"/>
          </w:tcPr>
          <w:p w14:paraId="263D9CD1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25780AB2" w14:textId="77777777" w:rsidTr="0048747F">
        <w:tc>
          <w:tcPr>
            <w:tcW w:w="2263" w:type="dxa"/>
            <w:vMerge/>
          </w:tcPr>
          <w:p w14:paraId="69918C05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0FB58000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 xml:space="preserve">Règlement intérieur </w:t>
            </w:r>
            <w:proofErr w:type="gramStart"/>
            <w:r w:rsidRPr="008150FB">
              <w:rPr>
                <w:rFonts w:cs="Calibri,Italic"/>
                <w:color w:val="000000"/>
                <w:szCs w:val="20"/>
              </w:rPr>
              <w:t>général….</w:t>
            </w:r>
            <w:proofErr w:type="gramEnd"/>
            <w:r w:rsidRPr="008150FB">
              <w:rPr>
                <w:rFonts w:cs="Calibri,Italic"/>
                <w:color w:val="000000"/>
                <w:szCs w:val="20"/>
              </w:rPr>
              <w:t>.</w:t>
            </w:r>
          </w:p>
        </w:tc>
        <w:tc>
          <w:tcPr>
            <w:tcW w:w="2977" w:type="dxa"/>
          </w:tcPr>
          <w:p w14:paraId="40FC2DDB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7D9B9AF7" w14:textId="77777777" w:rsidTr="0048747F">
        <w:tc>
          <w:tcPr>
            <w:tcW w:w="2263" w:type="dxa"/>
            <w:vMerge w:val="restart"/>
          </w:tcPr>
          <w:p w14:paraId="093F03DE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 w:rsidRPr="008150FB">
              <w:rPr>
                <w:color w:val="156082" w:themeColor="accent1"/>
                <w:szCs w:val="20"/>
              </w:rPr>
              <w:t>La gestion du temps de travail</w:t>
            </w:r>
          </w:p>
        </w:tc>
        <w:tc>
          <w:tcPr>
            <w:tcW w:w="5245" w:type="dxa"/>
          </w:tcPr>
          <w:p w14:paraId="51840DC6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Délibération HS/HC dans la collectivité </w:t>
            </w:r>
          </w:p>
        </w:tc>
        <w:tc>
          <w:tcPr>
            <w:tcW w:w="2977" w:type="dxa"/>
          </w:tcPr>
          <w:p w14:paraId="521152A0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7EB9D35E" w14:textId="77777777" w:rsidTr="0048747F">
        <w:tc>
          <w:tcPr>
            <w:tcW w:w="2263" w:type="dxa"/>
            <w:vMerge/>
          </w:tcPr>
          <w:p w14:paraId="5594E393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4BEB6355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Délibération sur les astreintes dans la collectivité </w:t>
            </w:r>
          </w:p>
        </w:tc>
        <w:tc>
          <w:tcPr>
            <w:tcW w:w="2977" w:type="dxa"/>
          </w:tcPr>
          <w:p w14:paraId="204E810F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35B61D29" w14:textId="77777777" w:rsidTr="0048747F">
        <w:tc>
          <w:tcPr>
            <w:tcW w:w="2263" w:type="dxa"/>
            <w:vMerge/>
          </w:tcPr>
          <w:p w14:paraId="39EEC2D2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17B4CDEE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Annualisation sur certains postes</w:t>
            </w:r>
          </w:p>
        </w:tc>
        <w:tc>
          <w:tcPr>
            <w:tcW w:w="2977" w:type="dxa"/>
          </w:tcPr>
          <w:p w14:paraId="0E4CDC8F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456CCB2D" w14:textId="77777777" w:rsidTr="0048747F">
        <w:tc>
          <w:tcPr>
            <w:tcW w:w="2263" w:type="dxa"/>
            <w:vMerge/>
          </w:tcPr>
          <w:p w14:paraId="2689851D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04C46D80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Cycles de travail pour certains postes</w:t>
            </w:r>
          </w:p>
        </w:tc>
        <w:tc>
          <w:tcPr>
            <w:tcW w:w="2977" w:type="dxa"/>
          </w:tcPr>
          <w:p w14:paraId="7EA9714E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2E42FFB9" w14:textId="77777777" w:rsidTr="0048747F">
        <w:tc>
          <w:tcPr>
            <w:tcW w:w="2263" w:type="dxa"/>
            <w:vMerge/>
          </w:tcPr>
          <w:p w14:paraId="79BB5157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222C6833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Délibération Compte épargne temps pour la monétisation (CET)</w:t>
            </w:r>
          </w:p>
        </w:tc>
        <w:tc>
          <w:tcPr>
            <w:tcW w:w="2977" w:type="dxa"/>
          </w:tcPr>
          <w:p w14:paraId="1CA62E18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0F6F7458" w14:textId="77777777" w:rsidTr="0048747F">
        <w:tc>
          <w:tcPr>
            <w:tcW w:w="2263" w:type="dxa"/>
            <w:vMerge/>
          </w:tcPr>
          <w:p w14:paraId="5B592E1A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074A89BE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Télétravail</w:t>
            </w:r>
          </w:p>
        </w:tc>
        <w:tc>
          <w:tcPr>
            <w:tcW w:w="2977" w:type="dxa"/>
          </w:tcPr>
          <w:p w14:paraId="5192FFE2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3D71B68B" w14:textId="77777777" w:rsidTr="0048747F">
        <w:tc>
          <w:tcPr>
            <w:tcW w:w="2263" w:type="dxa"/>
            <w:vMerge/>
          </w:tcPr>
          <w:p w14:paraId="41CF1562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40741A08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Horaires fixes/variables</w:t>
            </w:r>
          </w:p>
        </w:tc>
        <w:tc>
          <w:tcPr>
            <w:tcW w:w="2977" w:type="dxa"/>
          </w:tcPr>
          <w:p w14:paraId="41177F0C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279B9B88" w14:textId="77777777" w:rsidTr="0048747F">
        <w:tc>
          <w:tcPr>
            <w:tcW w:w="2263" w:type="dxa"/>
            <w:vMerge/>
          </w:tcPr>
          <w:p w14:paraId="4E74BB67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6F462E24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Feuille de congés</w:t>
            </w:r>
          </w:p>
        </w:tc>
        <w:tc>
          <w:tcPr>
            <w:tcW w:w="2977" w:type="dxa"/>
          </w:tcPr>
          <w:p w14:paraId="7264FF1B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0BA9F96B" w14:textId="77777777" w:rsidTr="0048747F">
        <w:tc>
          <w:tcPr>
            <w:tcW w:w="2263" w:type="dxa"/>
            <w:vMerge/>
          </w:tcPr>
          <w:p w14:paraId="17AA7977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02028188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 xml:space="preserve">Nombre d’heures au-delà 35 H et génération de RTT </w:t>
            </w:r>
            <w:r w:rsidRPr="00AC1CD6">
              <w:rPr>
                <w:rFonts w:cs="Calibri,Italic"/>
                <w:color w:val="92D050"/>
                <w:szCs w:val="20"/>
              </w:rPr>
              <w:t>(si oui indiquer la durée hebdomadaire et nombre de jours de RTT)</w:t>
            </w:r>
          </w:p>
        </w:tc>
        <w:tc>
          <w:tcPr>
            <w:tcW w:w="2977" w:type="dxa"/>
          </w:tcPr>
          <w:p w14:paraId="352FF3D5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68E3D50C" w14:textId="77777777" w:rsidTr="0048747F">
        <w:tc>
          <w:tcPr>
            <w:tcW w:w="2263" w:type="dxa"/>
            <w:vMerge/>
          </w:tcPr>
          <w:p w14:paraId="12D2297C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238E2296" w14:textId="24440AB1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8150FB">
              <w:rPr>
                <w:rFonts w:cs="Calibri,Italic"/>
                <w:bCs/>
                <w:color w:val="000000"/>
                <w:szCs w:val="20"/>
              </w:rPr>
              <w:t xml:space="preserve">Différentes organisations de la semaine sur 4.5 jours ?4 jours ? </w:t>
            </w:r>
            <w:r w:rsidR="00AC1CD6">
              <w:rPr>
                <w:rFonts w:cs="Calibri,Italic"/>
                <w:bCs/>
                <w:color w:val="000000"/>
                <w:szCs w:val="20"/>
              </w:rPr>
              <w:t>(</w:t>
            </w:r>
            <w:proofErr w:type="gramStart"/>
            <w:r w:rsidRPr="00AC1CD6">
              <w:rPr>
                <w:rFonts w:cs="Calibri,Italic"/>
                <w:color w:val="92D050"/>
                <w:szCs w:val="20"/>
              </w:rPr>
              <w:t>si</w:t>
            </w:r>
            <w:proofErr w:type="gramEnd"/>
            <w:r w:rsidRPr="00AC1CD6">
              <w:rPr>
                <w:rFonts w:cs="Calibri,Italic"/>
                <w:color w:val="92D050"/>
                <w:szCs w:val="20"/>
              </w:rPr>
              <w:t xml:space="preserve"> oui indiquer les organisations</w:t>
            </w:r>
            <w:r w:rsidR="00AC1CD6">
              <w:rPr>
                <w:rFonts w:cs="Calibri,Italic"/>
                <w:color w:val="92D050"/>
                <w:szCs w:val="20"/>
              </w:rPr>
              <w:t>)</w:t>
            </w:r>
          </w:p>
        </w:tc>
        <w:tc>
          <w:tcPr>
            <w:tcW w:w="2977" w:type="dxa"/>
          </w:tcPr>
          <w:p w14:paraId="1ED1923C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667AC3C7" w14:textId="77777777" w:rsidTr="0048747F">
        <w:tc>
          <w:tcPr>
            <w:tcW w:w="2263" w:type="dxa"/>
            <w:vMerge/>
          </w:tcPr>
          <w:p w14:paraId="0771119E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17BD8F3A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8150FB">
              <w:rPr>
                <w:rFonts w:cs="Calibri,Italic"/>
                <w:bCs/>
                <w:color w:val="000000"/>
                <w:szCs w:val="20"/>
              </w:rPr>
              <w:t>Existence d’un règlement intérieur relatif au temps de travail</w:t>
            </w:r>
          </w:p>
        </w:tc>
        <w:tc>
          <w:tcPr>
            <w:tcW w:w="2977" w:type="dxa"/>
          </w:tcPr>
          <w:p w14:paraId="5E2C59B8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5D7165E6" w14:textId="77777777" w:rsidTr="0048747F">
        <w:tc>
          <w:tcPr>
            <w:tcW w:w="2263" w:type="dxa"/>
          </w:tcPr>
          <w:p w14:paraId="0EB5A4A1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 w:rsidRPr="008150FB">
              <w:rPr>
                <w:color w:val="156082" w:themeColor="accent1"/>
                <w:szCs w:val="20"/>
              </w:rPr>
              <w:lastRenderedPageBreak/>
              <w:t>La politique salariale</w:t>
            </w:r>
          </w:p>
        </w:tc>
        <w:tc>
          <w:tcPr>
            <w:tcW w:w="5245" w:type="dxa"/>
          </w:tcPr>
          <w:p w14:paraId="69796736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Régime indemnitaire : RIFSEEP </w:t>
            </w:r>
          </w:p>
        </w:tc>
        <w:tc>
          <w:tcPr>
            <w:tcW w:w="2977" w:type="dxa"/>
          </w:tcPr>
          <w:p w14:paraId="717981B1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28F6AE1A" w14:textId="77777777" w:rsidTr="0048747F">
        <w:tc>
          <w:tcPr>
            <w:tcW w:w="2263" w:type="dxa"/>
            <w:vMerge w:val="restart"/>
          </w:tcPr>
          <w:p w14:paraId="625F1978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 w:rsidRPr="008150FB">
              <w:rPr>
                <w:color w:val="156082" w:themeColor="accent1"/>
                <w:szCs w:val="20"/>
              </w:rPr>
              <w:t>La politique de l’action sociale et protection sociale</w:t>
            </w:r>
          </w:p>
        </w:tc>
        <w:tc>
          <w:tcPr>
            <w:tcW w:w="5245" w:type="dxa"/>
          </w:tcPr>
          <w:p w14:paraId="75610687" w14:textId="3EEC889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 xml:space="preserve">Comité d’action sociale </w:t>
            </w:r>
            <w:r w:rsidR="001303BE" w:rsidRPr="001303BE">
              <w:rPr>
                <w:rFonts w:cs="Calibri,Italic"/>
                <w:color w:val="92D050"/>
                <w:szCs w:val="20"/>
              </w:rPr>
              <w:t>(</w:t>
            </w:r>
            <w:r w:rsidRPr="001303BE">
              <w:rPr>
                <w:rFonts w:cs="Calibri,Italic"/>
                <w:color w:val="92D050"/>
                <w:szCs w:val="20"/>
              </w:rPr>
              <w:t>si oui indiquer lequel</w:t>
            </w:r>
            <w:r w:rsidR="001303BE" w:rsidRPr="001303BE">
              <w:rPr>
                <w:rFonts w:cs="Calibri,Italic"/>
                <w:color w:val="92D050"/>
                <w:szCs w:val="20"/>
              </w:rPr>
              <w:t>)</w:t>
            </w:r>
          </w:p>
        </w:tc>
        <w:tc>
          <w:tcPr>
            <w:tcW w:w="2977" w:type="dxa"/>
          </w:tcPr>
          <w:p w14:paraId="26446580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1E183A95" w14:textId="77777777" w:rsidTr="0048747F">
        <w:tc>
          <w:tcPr>
            <w:tcW w:w="2263" w:type="dxa"/>
            <w:vMerge/>
          </w:tcPr>
          <w:p w14:paraId="1A81E3AE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04084196" w14:textId="1D61BC03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Participation prévoyance</w:t>
            </w:r>
            <w:r w:rsidRPr="008150FB">
              <w:rPr>
                <w:rFonts w:cs="Calibri,Italic"/>
                <w:color w:val="196B24" w:themeColor="accent3"/>
                <w:szCs w:val="20"/>
              </w:rPr>
              <w:t xml:space="preserve"> </w:t>
            </w:r>
            <w:r w:rsidR="001303BE" w:rsidRPr="001303BE">
              <w:rPr>
                <w:rFonts w:cs="Calibri,Italic"/>
                <w:color w:val="92D050"/>
                <w:szCs w:val="20"/>
              </w:rPr>
              <w:t>(</w:t>
            </w:r>
            <w:r w:rsidRPr="001303BE">
              <w:rPr>
                <w:rFonts w:cs="Calibri,Italic"/>
                <w:color w:val="92D050"/>
                <w:szCs w:val="20"/>
              </w:rPr>
              <w:t>si oui indiquer la règle</w:t>
            </w:r>
            <w:r w:rsidR="001303BE" w:rsidRPr="001303BE">
              <w:rPr>
                <w:rFonts w:cs="Calibri,Italic"/>
                <w:color w:val="92D050"/>
                <w:szCs w:val="20"/>
              </w:rPr>
              <w:t>)</w:t>
            </w:r>
          </w:p>
          <w:p w14:paraId="4BC8D3E2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(Labellisation ou convention de participation ? – montant ?)</w:t>
            </w:r>
            <w:r w:rsidRPr="008150FB">
              <w:rPr>
                <w:rFonts w:cs="Calibri,Italic"/>
                <w:color w:val="196B24" w:themeColor="accent3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2756E60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20579D79" w14:textId="77777777" w:rsidTr="0048747F">
        <w:tc>
          <w:tcPr>
            <w:tcW w:w="2263" w:type="dxa"/>
            <w:vMerge/>
          </w:tcPr>
          <w:p w14:paraId="228C3A93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78AFE813" w14:textId="64012936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Participation mutuelle</w:t>
            </w:r>
            <w:r w:rsidRPr="008150FB">
              <w:rPr>
                <w:rFonts w:cs="Calibri,Italic"/>
                <w:color w:val="196B24" w:themeColor="accent3"/>
                <w:szCs w:val="20"/>
              </w:rPr>
              <w:t xml:space="preserve"> </w:t>
            </w:r>
            <w:r w:rsidR="001303BE" w:rsidRPr="001303BE">
              <w:rPr>
                <w:rFonts w:cs="Calibri,Italic"/>
                <w:color w:val="92D050"/>
                <w:szCs w:val="20"/>
              </w:rPr>
              <w:t>(</w:t>
            </w:r>
            <w:r w:rsidRPr="001303BE">
              <w:rPr>
                <w:rFonts w:cs="Calibri,Italic"/>
                <w:color w:val="92D050"/>
                <w:szCs w:val="20"/>
              </w:rPr>
              <w:t>si oui indiquer la règle</w:t>
            </w:r>
            <w:r w:rsidR="001303BE" w:rsidRPr="001303BE">
              <w:rPr>
                <w:rFonts w:cs="Calibri,Italic"/>
                <w:color w:val="92D050"/>
                <w:szCs w:val="20"/>
              </w:rPr>
              <w:t>)</w:t>
            </w:r>
          </w:p>
          <w:p w14:paraId="0F671678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(Labellisation ou convention de participation ? – montant ?)</w:t>
            </w:r>
          </w:p>
        </w:tc>
        <w:tc>
          <w:tcPr>
            <w:tcW w:w="2977" w:type="dxa"/>
          </w:tcPr>
          <w:p w14:paraId="00D5ACEC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50ECEF23" w14:textId="77777777" w:rsidTr="0048747F">
        <w:tc>
          <w:tcPr>
            <w:tcW w:w="2263" w:type="dxa"/>
            <w:vMerge/>
          </w:tcPr>
          <w:p w14:paraId="5C40E63A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40CD180C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bCs/>
                <w:color w:val="000000"/>
                <w:szCs w:val="20"/>
              </w:rPr>
              <w:t>Ticket restaurant</w:t>
            </w:r>
          </w:p>
        </w:tc>
        <w:tc>
          <w:tcPr>
            <w:tcW w:w="2977" w:type="dxa"/>
          </w:tcPr>
          <w:p w14:paraId="172065C5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158303C6" w14:textId="77777777" w:rsidTr="0048747F">
        <w:tc>
          <w:tcPr>
            <w:tcW w:w="2263" w:type="dxa"/>
            <w:vMerge/>
          </w:tcPr>
          <w:p w14:paraId="2C9EF0E0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688B8F13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bCs/>
                <w:szCs w:val="20"/>
              </w:rPr>
              <w:t>Forfait Mobilité Durable</w:t>
            </w:r>
          </w:p>
        </w:tc>
        <w:tc>
          <w:tcPr>
            <w:tcW w:w="2977" w:type="dxa"/>
          </w:tcPr>
          <w:p w14:paraId="4CFCB39A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64034798" w14:textId="77777777" w:rsidTr="0048747F">
        <w:tc>
          <w:tcPr>
            <w:tcW w:w="2263" w:type="dxa"/>
            <w:vMerge w:val="restart"/>
          </w:tcPr>
          <w:p w14:paraId="5E347AD3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 w:rsidRPr="008150FB">
              <w:rPr>
                <w:color w:val="156082" w:themeColor="accent1"/>
                <w:szCs w:val="20"/>
              </w:rPr>
              <w:t>La politique de formation</w:t>
            </w:r>
          </w:p>
        </w:tc>
        <w:tc>
          <w:tcPr>
            <w:tcW w:w="5245" w:type="dxa"/>
          </w:tcPr>
          <w:p w14:paraId="1E58DDD3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8150FB">
              <w:rPr>
                <w:rFonts w:cs="Calibri,Italic"/>
                <w:bCs/>
                <w:color w:val="000000"/>
                <w:szCs w:val="20"/>
              </w:rPr>
              <w:t>Délibération relative au CPF</w:t>
            </w:r>
          </w:p>
        </w:tc>
        <w:tc>
          <w:tcPr>
            <w:tcW w:w="2977" w:type="dxa"/>
          </w:tcPr>
          <w:p w14:paraId="5242B414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6D67B645" w14:textId="77777777" w:rsidTr="0048747F">
        <w:tc>
          <w:tcPr>
            <w:tcW w:w="2263" w:type="dxa"/>
            <w:vMerge/>
          </w:tcPr>
          <w:p w14:paraId="6CDE745F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2D235EC4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8150FB">
              <w:rPr>
                <w:rFonts w:cs="Calibri,Italic"/>
                <w:bCs/>
                <w:color w:val="000000"/>
                <w:szCs w:val="20"/>
              </w:rPr>
              <w:t>Existence d’un plan de formation</w:t>
            </w:r>
          </w:p>
        </w:tc>
        <w:tc>
          <w:tcPr>
            <w:tcW w:w="2977" w:type="dxa"/>
          </w:tcPr>
          <w:p w14:paraId="40F76197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1C8052E6" w14:textId="77777777" w:rsidTr="0048747F">
        <w:tc>
          <w:tcPr>
            <w:tcW w:w="2263" w:type="dxa"/>
            <w:vMerge/>
          </w:tcPr>
          <w:p w14:paraId="3EC85BCB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277655C9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8150FB">
              <w:rPr>
                <w:rFonts w:cs="Calibri,Italic"/>
                <w:bCs/>
                <w:color w:val="000000"/>
                <w:szCs w:val="20"/>
              </w:rPr>
              <w:t>Existence d’un règlement de formation ?</w:t>
            </w:r>
          </w:p>
        </w:tc>
        <w:tc>
          <w:tcPr>
            <w:tcW w:w="2977" w:type="dxa"/>
          </w:tcPr>
          <w:p w14:paraId="01C5CE19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14C640CE" w14:textId="77777777" w:rsidTr="0048747F">
        <w:tc>
          <w:tcPr>
            <w:tcW w:w="2263" w:type="dxa"/>
            <w:vMerge/>
          </w:tcPr>
          <w:p w14:paraId="01F915C8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4BC54411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8150FB">
              <w:rPr>
                <w:rFonts w:cs="Calibri,Italic"/>
                <w:bCs/>
                <w:color w:val="000000"/>
                <w:szCs w:val="20"/>
              </w:rPr>
              <w:t>Démarche de lutte contre l’illettrisme</w:t>
            </w:r>
          </w:p>
        </w:tc>
        <w:tc>
          <w:tcPr>
            <w:tcW w:w="2977" w:type="dxa"/>
          </w:tcPr>
          <w:p w14:paraId="69D112AC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5180A428" w14:textId="77777777" w:rsidTr="0048747F">
        <w:tc>
          <w:tcPr>
            <w:tcW w:w="2263" w:type="dxa"/>
            <w:vMerge w:val="restart"/>
          </w:tcPr>
          <w:p w14:paraId="14B0DD08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 w:rsidRPr="008150FB">
              <w:rPr>
                <w:color w:val="156082" w:themeColor="accent1"/>
                <w:szCs w:val="20"/>
              </w:rPr>
              <w:t>Les conditions de travail et de prévention des risques</w:t>
            </w:r>
          </w:p>
        </w:tc>
        <w:tc>
          <w:tcPr>
            <w:tcW w:w="5245" w:type="dxa"/>
          </w:tcPr>
          <w:p w14:paraId="601C263D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Document Unique d’Evaluation des Risques Professionnels</w:t>
            </w:r>
          </w:p>
        </w:tc>
        <w:tc>
          <w:tcPr>
            <w:tcW w:w="2977" w:type="dxa"/>
          </w:tcPr>
          <w:p w14:paraId="32F3E40D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0319B5FA" w14:textId="77777777" w:rsidTr="0048747F">
        <w:tc>
          <w:tcPr>
            <w:tcW w:w="2263" w:type="dxa"/>
            <w:vMerge/>
          </w:tcPr>
          <w:p w14:paraId="4F267FC7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1300C8B1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Démarche de prévention des risques psychosociaux</w:t>
            </w:r>
          </w:p>
        </w:tc>
        <w:tc>
          <w:tcPr>
            <w:tcW w:w="2977" w:type="dxa"/>
          </w:tcPr>
          <w:p w14:paraId="201FE826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0E567192" w14:textId="77777777" w:rsidTr="0048747F">
        <w:tc>
          <w:tcPr>
            <w:tcW w:w="2263" w:type="dxa"/>
            <w:vMerge/>
          </w:tcPr>
          <w:p w14:paraId="0C66E5D4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628BBDB9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Equipement de protection individuelle (EPI)- Inventaire</w:t>
            </w:r>
          </w:p>
        </w:tc>
        <w:tc>
          <w:tcPr>
            <w:tcW w:w="2977" w:type="dxa"/>
          </w:tcPr>
          <w:p w14:paraId="25FA4C86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129EC27B" w14:textId="77777777" w:rsidTr="0048747F">
        <w:tc>
          <w:tcPr>
            <w:tcW w:w="2263" w:type="dxa"/>
            <w:vMerge/>
          </w:tcPr>
          <w:p w14:paraId="254FAD0E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7CAEC2B5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Assistant de prévention</w:t>
            </w:r>
          </w:p>
        </w:tc>
        <w:tc>
          <w:tcPr>
            <w:tcW w:w="2977" w:type="dxa"/>
          </w:tcPr>
          <w:p w14:paraId="577084AD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1061E6A3" w14:textId="77777777" w:rsidTr="0048747F">
        <w:tc>
          <w:tcPr>
            <w:tcW w:w="2263" w:type="dxa"/>
            <w:vMerge/>
          </w:tcPr>
          <w:p w14:paraId="6F97B628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  <w:tc>
          <w:tcPr>
            <w:tcW w:w="5245" w:type="dxa"/>
          </w:tcPr>
          <w:p w14:paraId="2A3415B1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color w:val="000000"/>
                <w:szCs w:val="20"/>
              </w:rPr>
            </w:pPr>
            <w:r w:rsidRPr="008150FB">
              <w:rPr>
                <w:rFonts w:cs="Calibri,Italic"/>
                <w:color w:val="000000"/>
                <w:szCs w:val="20"/>
              </w:rPr>
              <w:t>Plan de continuité d’activité</w:t>
            </w:r>
          </w:p>
        </w:tc>
        <w:tc>
          <w:tcPr>
            <w:tcW w:w="2977" w:type="dxa"/>
          </w:tcPr>
          <w:p w14:paraId="2B30F634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  <w:tr w:rsidR="006C68C0" w:rsidRPr="008150FB" w14:paraId="4A67CE36" w14:textId="77777777" w:rsidTr="0048747F">
        <w:tc>
          <w:tcPr>
            <w:tcW w:w="2263" w:type="dxa"/>
          </w:tcPr>
          <w:p w14:paraId="16D9A21B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  <w:r>
              <w:rPr>
                <w:color w:val="156082" w:themeColor="accent1"/>
                <w:szCs w:val="20"/>
              </w:rPr>
              <w:t>L’a</w:t>
            </w:r>
            <w:r w:rsidRPr="008150FB">
              <w:rPr>
                <w:color w:val="156082" w:themeColor="accent1"/>
                <w:szCs w:val="20"/>
              </w:rPr>
              <w:t>ssurance statutaire </w:t>
            </w:r>
          </w:p>
        </w:tc>
        <w:tc>
          <w:tcPr>
            <w:tcW w:w="5245" w:type="dxa"/>
          </w:tcPr>
          <w:p w14:paraId="362CA3B3" w14:textId="77777777" w:rsidR="006C68C0" w:rsidRPr="001303BE" w:rsidRDefault="006C68C0" w:rsidP="0048747F">
            <w:pPr>
              <w:autoSpaceDE w:val="0"/>
              <w:autoSpaceDN w:val="0"/>
              <w:adjustRightInd w:val="0"/>
              <w:rPr>
                <w:color w:val="92D050"/>
                <w:szCs w:val="20"/>
              </w:rPr>
            </w:pPr>
            <w:r w:rsidRPr="001303BE">
              <w:rPr>
                <w:color w:val="92D050"/>
                <w:szCs w:val="20"/>
              </w:rPr>
              <w:t>Nom de l’assureur</w:t>
            </w:r>
            <w:proofErr w:type="gramStart"/>
            <w:r w:rsidRPr="001303BE">
              <w:rPr>
                <w:color w:val="92D050"/>
                <w:szCs w:val="20"/>
              </w:rPr>
              <w:t> : ….</w:t>
            </w:r>
            <w:proofErr w:type="gramEnd"/>
            <w:r w:rsidRPr="001303BE">
              <w:rPr>
                <w:color w:val="92D050"/>
                <w:szCs w:val="20"/>
              </w:rPr>
              <w:t>.</w:t>
            </w:r>
          </w:p>
          <w:p w14:paraId="6990E536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Cs/>
                <w:color w:val="000000"/>
                <w:szCs w:val="20"/>
              </w:rPr>
            </w:pPr>
            <w:r w:rsidRPr="001303BE">
              <w:rPr>
                <w:color w:val="92D050"/>
                <w:szCs w:val="20"/>
              </w:rPr>
              <w:t>Fin de contrat au</w:t>
            </w:r>
            <w:proofErr w:type="gramStart"/>
            <w:r w:rsidRPr="001303BE">
              <w:rPr>
                <w:color w:val="92D050"/>
                <w:szCs w:val="20"/>
              </w:rPr>
              <w:t xml:space="preserve"> ..</w:t>
            </w:r>
            <w:proofErr w:type="gramEnd"/>
            <w:r w:rsidRPr="001303BE">
              <w:rPr>
                <w:color w:val="92D050"/>
                <w:szCs w:val="20"/>
              </w:rPr>
              <w:t>/../….</w:t>
            </w:r>
          </w:p>
        </w:tc>
        <w:tc>
          <w:tcPr>
            <w:tcW w:w="2977" w:type="dxa"/>
          </w:tcPr>
          <w:p w14:paraId="76B64AFD" w14:textId="77777777" w:rsidR="006C68C0" w:rsidRPr="008150FB" w:rsidRDefault="006C68C0" w:rsidP="0048747F">
            <w:pPr>
              <w:autoSpaceDE w:val="0"/>
              <w:autoSpaceDN w:val="0"/>
              <w:adjustRightInd w:val="0"/>
              <w:rPr>
                <w:color w:val="156082" w:themeColor="accent1"/>
                <w:szCs w:val="20"/>
              </w:rPr>
            </w:pPr>
          </w:p>
        </w:tc>
      </w:tr>
    </w:tbl>
    <w:p w14:paraId="0B5EC2AA" w14:textId="77777777" w:rsidR="006C68C0" w:rsidRDefault="006C68C0" w:rsidP="006C68C0">
      <w:pPr>
        <w:pStyle w:val="09-TexteLosangesBleus"/>
        <w:spacing w:before="0" w:line="240" w:lineRule="auto"/>
        <w:rPr>
          <w:rFonts w:ascii="Verdana" w:hAnsi="Verdana" w:cs="Calibri,Italic"/>
          <w:b w:val="0"/>
          <w:bCs/>
          <w:color w:val="00B050"/>
          <w:sz w:val="20"/>
          <w:szCs w:val="20"/>
        </w:rPr>
      </w:pPr>
    </w:p>
    <w:bookmarkEnd w:id="3"/>
    <w:p w14:paraId="4D5EAD74" w14:textId="77777777" w:rsidR="006C68C0" w:rsidRPr="008150FB" w:rsidRDefault="006C68C0" w:rsidP="006C68C0">
      <w:pPr>
        <w:pStyle w:val="07-SectionTitreBleu"/>
        <w:rPr>
          <w:rFonts w:ascii="Verdana" w:hAnsi="Verdana"/>
          <w:sz w:val="32"/>
          <w:szCs w:val="32"/>
        </w:rPr>
      </w:pPr>
      <w:r w:rsidRPr="008150FB">
        <w:rPr>
          <w:rFonts w:ascii="Verdana" w:hAnsi="Verdana"/>
          <w:sz w:val="32"/>
          <w:szCs w:val="32"/>
        </w:rPr>
        <w:t>La stratégie pluriannuelle de pilotage des RH</w:t>
      </w:r>
    </w:p>
    <w:p w14:paraId="44310FBC" w14:textId="77777777" w:rsidR="006C68C0" w:rsidRPr="00886F8A" w:rsidRDefault="006C68C0" w:rsidP="006C68C0">
      <w:pPr>
        <w:autoSpaceDE w:val="0"/>
        <w:autoSpaceDN w:val="0"/>
        <w:adjustRightInd w:val="0"/>
        <w:rPr>
          <w:rFonts w:cs="Calibri,Italic"/>
          <w:i/>
          <w:iCs/>
          <w:szCs w:val="20"/>
        </w:rPr>
      </w:pPr>
      <w:r w:rsidRPr="00886F8A">
        <w:rPr>
          <w:rFonts w:cs="Calibri,Italic"/>
          <w:i/>
          <w:iCs/>
          <w:szCs w:val="20"/>
        </w:rPr>
        <w:t xml:space="preserve">« La stratégie pluriannuelle de pilotage des ressources humaines définit </w:t>
      </w:r>
      <w:r w:rsidRPr="00886F8A">
        <w:rPr>
          <w:rFonts w:cs="Calibri,BoldItalic"/>
          <w:b/>
          <w:bCs/>
          <w:i/>
          <w:iCs/>
          <w:szCs w:val="20"/>
        </w:rPr>
        <w:t xml:space="preserve">les enjeux et les objectifs de la politique de ressources humaines à conduire au sein de la collectivité territoriale </w:t>
      </w:r>
      <w:r w:rsidRPr="00886F8A">
        <w:rPr>
          <w:rFonts w:cs="Calibri,Italic"/>
          <w:i/>
          <w:iCs/>
          <w:szCs w:val="20"/>
        </w:rPr>
        <w:t xml:space="preserve">ou de l'établissement public, compte tenu des politiques publiques mises en </w:t>
      </w:r>
      <w:proofErr w:type="spellStart"/>
      <w:r w:rsidRPr="00886F8A">
        <w:rPr>
          <w:rFonts w:cs="Calibri,Italic"/>
          <w:i/>
          <w:iCs/>
          <w:szCs w:val="20"/>
        </w:rPr>
        <w:t>oeuvre</w:t>
      </w:r>
      <w:proofErr w:type="spellEnd"/>
      <w:r w:rsidRPr="00886F8A">
        <w:rPr>
          <w:rFonts w:cs="Calibri,Italic"/>
          <w:i/>
          <w:iCs/>
          <w:szCs w:val="20"/>
        </w:rPr>
        <w:t xml:space="preserve"> et de la situation des effectifs, des métiers et des compétences. »</w:t>
      </w:r>
    </w:p>
    <w:p w14:paraId="29357BE9" w14:textId="77777777" w:rsidR="006C68C0" w:rsidRDefault="006C68C0" w:rsidP="006C68C0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2"/>
        </w:rPr>
      </w:pPr>
    </w:p>
    <w:p w14:paraId="03DF609B" w14:textId="77777777" w:rsidR="006C68C0" w:rsidRDefault="006C68C0" w:rsidP="006C68C0">
      <w:pPr>
        <w:pStyle w:val="09-TexteLosangesBleus"/>
        <w:spacing w:before="0" w:line="240" w:lineRule="auto"/>
        <w:rPr>
          <w:rFonts w:ascii="Verdana" w:hAnsi="Verdana"/>
          <w:b w:val="0"/>
          <w:sz w:val="20"/>
          <w:szCs w:val="20"/>
        </w:rPr>
      </w:pPr>
      <w:r w:rsidRPr="00425EF0">
        <w:rPr>
          <w:rFonts w:ascii="Verdana" w:hAnsi="Verdana"/>
          <w:b w:val="0"/>
          <w:sz w:val="20"/>
          <w:szCs w:val="20"/>
        </w:rPr>
        <w:t>Au vu de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425EF0">
        <w:rPr>
          <w:rFonts w:ascii="Verdana" w:hAnsi="Verdana"/>
          <w:b w:val="0"/>
          <w:sz w:val="20"/>
          <w:szCs w:val="20"/>
        </w:rPr>
        <w:t>l’état des lieux et du projet politique, la collectivité arrête les orientations et actions y afférentes</w:t>
      </w:r>
      <w:r>
        <w:rPr>
          <w:rFonts w:ascii="Verdana" w:hAnsi="Verdana"/>
          <w:b w:val="0"/>
          <w:sz w:val="20"/>
          <w:szCs w:val="20"/>
        </w:rPr>
        <w:t>.</w:t>
      </w:r>
    </w:p>
    <w:p w14:paraId="2B89CE4F" w14:textId="77777777" w:rsidR="006C68C0" w:rsidRDefault="006C68C0" w:rsidP="006C68C0">
      <w:pPr>
        <w:pStyle w:val="09-TexteLosangesBleus"/>
        <w:spacing w:before="0" w:line="240" w:lineRule="auto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Projet politique ayant un impact sur la politique des ressources humaines : </w:t>
      </w:r>
    </w:p>
    <w:p w14:paraId="60BC88C9" w14:textId="77777777" w:rsidR="006C68C0" w:rsidRDefault="006C68C0" w:rsidP="006C68C0">
      <w:pPr>
        <w:pStyle w:val="09-TexteLosangesBleus"/>
        <w:spacing w:before="0" w:line="240" w:lineRule="auto"/>
        <w:rPr>
          <w:rFonts w:ascii="Verdana" w:hAnsi="Verdana"/>
          <w:b w:val="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C68C0" w14:paraId="13C965EF" w14:textId="77777777" w:rsidTr="0048747F">
        <w:tc>
          <w:tcPr>
            <w:tcW w:w="10762" w:type="dxa"/>
          </w:tcPr>
          <w:p w14:paraId="3BD869ED" w14:textId="77777777" w:rsidR="006C68C0" w:rsidRDefault="006C68C0" w:rsidP="0048747F">
            <w:pPr>
              <w:pStyle w:val="09-TexteLosangesBleus"/>
              <w:spacing w:before="0" w:line="24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786479F1" w14:textId="77777777" w:rsidR="006C68C0" w:rsidRDefault="006C68C0" w:rsidP="0048747F">
            <w:pPr>
              <w:pStyle w:val="09-TexteLosangesBleus"/>
              <w:spacing w:before="0" w:line="24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41A71261" w14:textId="77777777" w:rsidR="006C68C0" w:rsidRDefault="006C68C0" w:rsidP="0048747F">
            <w:pPr>
              <w:pStyle w:val="09-TexteLosangesBleus"/>
              <w:spacing w:before="0" w:line="24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4178E895" w14:textId="77777777" w:rsidR="006C68C0" w:rsidRDefault="006C68C0" w:rsidP="0048747F">
            <w:pPr>
              <w:pStyle w:val="09-TexteLosangesBleus"/>
              <w:spacing w:before="0" w:line="24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567F71B2" w14:textId="77777777" w:rsidR="006C68C0" w:rsidRDefault="006C68C0" w:rsidP="0048747F">
            <w:pPr>
              <w:pStyle w:val="09-TexteLosangesBleus"/>
              <w:spacing w:before="0" w:line="24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7239A422" w14:textId="77777777" w:rsidR="006C68C0" w:rsidRDefault="006C68C0" w:rsidP="0048747F">
            <w:pPr>
              <w:pStyle w:val="09-TexteLosangesBleus"/>
              <w:spacing w:before="0" w:line="24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285AB0D4" w14:textId="77777777" w:rsidR="006C68C0" w:rsidRDefault="006C68C0" w:rsidP="0048747F">
            <w:pPr>
              <w:pStyle w:val="09-TexteLosangesBleus"/>
              <w:spacing w:before="0" w:line="24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3A3E6DE3" w14:textId="77777777" w:rsidR="006C68C0" w:rsidRDefault="006C68C0" w:rsidP="0048747F">
            <w:pPr>
              <w:pStyle w:val="09-TexteLosangesBleus"/>
              <w:spacing w:before="0" w:line="24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080A7223" w14:textId="77777777" w:rsidR="006C68C0" w:rsidRDefault="006C68C0" w:rsidP="0048747F">
            <w:pPr>
              <w:pStyle w:val="09-TexteLosangesBleus"/>
              <w:spacing w:before="0" w:line="24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14:paraId="305844A9" w14:textId="77777777" w:rsidR="006C68C0" w:rsidRDefault="006C68C0" w:rsidP="006C68C0">
      <w:pPr>
        <w:pStyle w:val="09-TexteLosangesBleus"/>
        <w:spacing w:before="0" w:line="240" w:lineRule="auto"/>
        <w:rPr>
          <w:rFonts w:ascii="Verdana" w:hAnsi="Verdana"/>
          <w:b w:val="0"/>
          <w:sz w:val="20"/>
          <w:szCs w:val="20"/>
        </w:rPr>
      </w:pPr>
    </w:p>
    <w:p w14:paraId="454EE222" w14:textId="77777777" w:rsidR="006C68C0" w:rsidRDefault="006C68C0" w:rsidP="006C68C0">
      <w:pPr>
        <w:spacing w:before="0" w:after="0"/>
        <w:jc w:val="left"/>
        <w:rPr>
          <w:szCs w:val="20"/>
          <w:lang w:eastAsia="en-US"/>
        </w:rPr>
      </w:pPr>
      <w:r>
        <w:rPr>
          <w:b/>
          <w:szCs w:val="20"/>
        </w:rPr>
        <w:br w:type="page"/>
      </w:r>
    </w:p>
    <w:p w14:paraId="7E460AEA" w14:textId="77777777" w:rsidR="006C68C0" w:rsidRDefault="006C68C0" w:rsidP="006C68C0">
      <w:pPr>
        <w:pStyle w:val="09-TexteLosangesBleus"/>
        <w:spacing w:before="0" w:line="240" w:lineRule="auto"/>
        <w:rPr>
          <w:rFonts w:ascii="Verdana" w:hAnsi="Verdana"/>
          <w:b w:val="0"/>
          <w:sz w:val="20"/>
          <w:szCs w:val="20"/>
        </w:rPr>
      </w:pPr>
    </w:p>
    <w:p w14:paraId="601DA7AB" w14:textId="77777777" w:rsidR="006C68C0" w:rsidRDefault="006C68C0" w:rsidP="006C68C0">
      <w:pPr>
        <w:pStyle w:val="09-TexteLosangesBleus"/>
        <w:spacing w:before="0" w:line="240" w:lineRule="auto"/>
        <w:rPr>
          <w:rFonts w:ascii="Verdana" w:hAnsi="Verdana"/>
          <w:b w:val="0"/>
          <w:sz w:val="20"/>
          <w:szCs w:val="20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1303BE" w:rsidRPr="001303BE" w14:paraId="1AA41652" w14:textId="77777777" w:rsidTr="001303BE">
        <w:trPr>
          <w:trHeight w:val="99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CB64447" w14:textId="77777777" w:rsidR="006C68C0" w:rsidRPr="00425EF0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/>
                <w:bCs/>
                <w:smallCaps/>
                <w:color w:val="000000"/>
              </w:rPr>
            </w:pPr>
          </w:p>
        </w:tc>
        <w:tc>
          <w:tcPr>
            <w:tcW w:w="7647" w:type="dxa"/>
            <w:shd w:val="clear" w:color="auto" w:fill="92D050"/>
            <w:vAlign w:val="center"/>
          </w:tcPr>
          <w:p w14:paraId="27664CFC" w14:textId="77777777" w:rsidR="006C68C0" w:rsidRPr="001303BE" w:rsidRDefault="006C68C0" w:rsidP="0048747F">
            <w:pPr>
              <w:autoSpaceDE w:val="0"/>
              <w:autoSpaceDN w:val="0"/>
              <w:adjustRightInd w:val="0"/>
              <w:jc w:val="center"/>
              <w:rPr>
                <w:rFonts w:cs="Calibri,Italic"/>
                <w:b/>
                <w:bCs/>
                <w:sz w:val="28"/>
                <w:szCs w:val="28"/>
              </w:rPr>
            </w:pPr>
            <w:r w:rsidRPr="001303BE">
              <w:rPr>
                <w:rFonts w:cs="Calibri,Italic"/>
                <w:b/>
                <w:bCs/>
                <w:sz w:val="28"/>
                <w:szCs w:val="28"/>
              </w:rPr>
              <w:t>ORIENTATIONS A MENER</w:t>
            </w:r>
          </w:p>
        </w:tc>
      </w:tr>
      <w:tr w:rsidR="006C68C0" w:rsidRPr="00425EF0" w14:paraId="114E13A4" w14:textId="77777777" w:rsidTr="0048747F">
        <w:trPr>
          <w:trHeight w:val="98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3F9192A" w14:textId="77777777" w:rsidR="006C68C0" w:rsidRPr="00425EF0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/>
                <w:bCs/>
                <w:smallCaps/>
                <w:color w:val="000000"/>
              </w:rPr>
            </w:pPr>
            <w:r>
              <w:rPr>
                <w:rFonts w:cs="Calibri,Italic"/>
                <w:b/>
                <w:bCs/>
                <w:smallCaps/>
                <w:color w:val="000000"/>
              </w:rPr>
              <w:t>Documents RH dans la collectivité</w:t>
            </w:r>
          </w:p>
        </w:tc>
        <w:tc>
          <w:tcPr>
            <w:tcW w:w="7647" w:type="dxa"/>
          </w:tcPr>
          <w:p w14:paraId="26471DC7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Documents à élaborer :</w:t>
            </w:r>
          </w:p>
        </w:tc>
      </w:tr>
      <w:tr w:rsidR="006C68C0" w:rsidRPr="00425EF0" w14:paraId="0AFC0F56" w14:textId="77777777" w:rsidTr="0048747F">
        <w:trPr>
          <w:trHeight w:val="102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B5444D4" w14:textId="77777777" w:rsidR="006C68C0" w:rsidRPr="00425EF0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/>
                <w:bCs/>
                <w:smallCaps/>
                <w:color w:val="000000"/>
              </w:rPr>
            </w:pPr>
            <w:r w:rsidRPr="00425EF0">
              <w:rPr>
                <w:rFonts w:cs="Calibri,Italic"/>
                <w:b/>
                <w:bCs/>
                <w:smallCaps/>
                <w:color w:val="000000"/>
              </w:rPr>
              <w:t>politique de recrutement</w:t>
            </w:r>
            <w:r>
              <w:rPr>
                <w:rFonts w:cs="Calibri,Italic"/>
                <w:b/>
                <w:bCs/>
                <w:smallCaps/>
                <w:color w:val="000000"/>
              </w:rPr>
              <w:t xml:space="preserve"> - Attractivité</w:t>
            </w:r>
          </w:p>
        </w:tc>
        <w:tc>
          <w:tcPr>
            <w:tcW w:w="7647" w:type="dxa"/>
          </w:tcPr>
          <w:p w14:paraId="6AE17971" w14:textId="385C4168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Pas de changement</w:t>
            </w:r>
          </w:p>
          <w:p w14:paraId="66FCCAC7" w14:textId="77777777" w:rsidR="006C68C0" w:rsidRPr="008150FB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Orientations envisagées :</w:t>
            </w:r>
          </w:p>
        </w:tc>
      </w:tr>
      <w:tr w:rsidR="006C68C0" w:rsidRPr="00425EF0" w14:paraId="7119135C" w14:textId="77777777" w:rsidTr="0048747F">
        <w:trPr>
          <w:trHeight w:val="980"/>
        </w:trPr>
        <w:tc>
          <w:tcPr>
            <w:tcW w:w="2547" w:type="dxa"/>
            <w:shd w:val="clear" w:color="auto" w:fill="F2F2F2" w:themeFill="background1" w:themeFillShade="F2"/>
          </w:tcPr>
          <w:p w14:paraId="02E4FDF5" w14:textId="77777777" w:rsidR="006C68C0" w:rsidRPr="00425EF0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/>
                <w:bCs/>
                <w:i/>
                <w:iCs/>
                <w:smallCaps/>
                <w:color w:val="000000"/>
              </w:rPr>
            </w:pPr>
            <w:r w:rsidRPr="00506B89">
              <w:rPr>
                <w:rFonts w:cs="Calibri,Italic"/>
                <w:b/>
                <w:bCs/>
                <w:smallCaps/>
                <w:color w:val="000000"/>
              </w:rPr>
              <w:t>E</w:t>
            </w:r>
            <w:r w:rsidRPr="00425EF0">
              <w:rPr>
                <w:rFonts w:cs="Calibri,Italic"/>
                <w:b/>
                <w:bCs/>
                <w:smallCaps/>
                <w:color w:val="000000"/>
              </w:rPr>
              <w:t>ffectifs dans la collectivité</w:t>
            </w:r>
          </w:p>
        </w:tc>
        <w:tc>
          <w:tcPr>
            <w:tcW w:w="7647" w:type="dxa"/>
          </w:tcPr>
          <w:p w14:paraId="25EF5DD2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Pas de changement</w:t>
            </w:r>
          </w:p>
          <w:p w14:paraId="6AEF1582" w14:textId="77777777" w:rsidR="006C68C0" w:rsidRPr="008150FB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 w:rsidRPr="008150FB">
              <w:rPr>
                <w:rFonts w:cs="Calibri,Italic"/>
                <w:color w:val="000000"/>
              </w:rPr>
              <w:t>Orientations envisagées :</w:t>
            </w:r>
          </w:p>
        </w:tc>
      </w:tr>
      <w:tr w:rsidR="006C68C0" w:rsidRPr="00425EF0" w14:paraId="77DE0526" w14:textId="77777777" w:rsidTr="0048747F">
        <w:trPr>
          <w:trHeight w:val="993"/>
        </w:trPr>
        <w:tc>
          <w:tcPr>
            <w:tcW w:w="2547" w:type="dxa"/>
            <w:shd w:val="clear" w:color="auto" w:fill="F2F2F2" w:themeFill="background1" w:themeFillShade="F2"/>
          </w:tcPr>
          <w:p w14:paraId="6A08A96E" w14:textId="77777777" w:rsidR="006C68C0" w:rsidRPr="00B87319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/>
                <w:bCs/>
                <w:smallCaps/>
                <w:color w:val="000000"/>
              </w:rPr>
            </w:pPr>
            <w:r>
              <w:rPr>
                <w:rFonts w:cs="Calibri,Italic"/>
                <w:b/>
                <w:bCs/>
                <w:smallCaps/>
                <w:color w:val="000000"/>
              </w:rPr>
              <w:t>continuité de service</w:t>
            </w:r>
          </w:p>
        </w:tc>
        <w:tc>
          <w:tcPr>
            <w:tcW w:w="7647" w:type="dxa"/>
          </w:tcPr>
          <w:p w14:paraId="6958C849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Pas de changement</w:t>
            </w:r>
          </w:p>
          <w:p w14:paraId="0E0884DF" w14:textId="77777777" w:rsidR="006C68C0" w:rsidRPr="00425EF0" w:rsidRDefault="006C68C0" w:rsidP="0048747F">
            <w:pPr>
              <w:tabs>
                <w:tab w:val="left" w:pos="284"/>
              </w:tabs>
              <w:autoSpaceDE w:val="0"/>
              <w:autoSpaceDN w:val="0"/>
              <w:adjustRightInd w:val="0"/>
              <w:ind w:left="1080" w:hanging="400"/>
              <w:rPr>
                <w:rFonts w:cs="Calibri,Italic"/>
                <w:color w:val="000000"/>
              </w:rPr>
            </w:pPr>
            <w:r w:rsidRPr="008150FB">
              <w:rPr>
                <w:rFonts w:cs="Calibri,Italic"/>
                <w:color w:val="000000"/>
              </w:rPr>
              <w:t>Orientations envisagées :</w:t>
            </w:r>
          </w:p>
        </w:tc>
      </w:tr>
      <w:tr w:rsidR="006C68C0" w:rsidRPr="00425EF0" w14:paraId="62681932" w14:textId="77777777" w:rsidTr="0048747F">
        <w:trPr>
          <w:trHeight w:val="554"/>
        </w:trPr>
        <w:tc>
          <w:tcPr>
            <w:tcW w:w="2547" w:type="dxa"/>
            <w:shd w:val="clear" w:color="auto" w:fill="F2F2F2" w:themeFill="background1" w:themeFillShade="F2"/>
          </w:tcPr>
          <w:p w14:paraId="1B786E1B" w14:textId="77777777" w:rsidR="006C68C0" w:rsidRPr="00B87319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/>
                <w:bCs/>
                <w:smallCaps/>
                <w:color w:val="000000"/>
              </w:rPr>
            </w:pPr>
            <w:r w:rsidRPr="00B87319">
              <w:rPr>
                <w:rFonts w:cs="Calibri,Italic"/>
                <w:b/>
                <w:bCs/>
                <w:smallCaps/>
                <w:color w:val="000000"/>
              </w:rPr>
              <w:t>enjeu social</w:t>
            </w:r>
            <w:r>
              <w:rPr>
                <w:rFonts w:cs="Calibri,Italic"/>
                <w:b/>
                <w:bCs/>
                <w:smallCaps/>
                <w:color w:val="000000"/>
              </w:rPr>
              <w:t xml:space="preserve"> </w:t>
            </w:r>
          </w:p>
        </w:tc>
        <w:tc>
          <w:tcPr>
            <w:tcW w:w="7647" w:type="dxa"/>
          </w:tcPr>
          <w:p w14:paraId="7624B97A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Pas de changement</w:t>
            </w:r>
          </w:p>
          <w:p w14:paraId="79EC7BF2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 w:rsidRPr="008150FB">
              <w:rPr>
                <w:rFonts w:cs="Calibri,Italic"/>
                <w:color w:val="000000"/>
              </w:rPr>
              <w:t>Orientations envisagées :</w:t>
            </w:r>
          </w:p>
          <w:p w14:paraId="005BF239" w14:textId="77777777" w:rsidR="006C68C0" w:rsidRPr="008150FB" w:rsidRDefault="006C68C0" w:rsidP="0048747F">
            <w:pPr>
              <w:pStyle w:val="Paragraphedeliste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Calibri,Italic"/>
                <w:color w:val="000000"/>
              </w:rPr>
            </w:pPr>
          </w:p>
        </w:tc>
      </w:tr>
      <w:tr w:rsidR="006C68C0" w:rsidRPr="00425EF0" w14:paraId="1D958E29" w14:textId="77777777" w:rsidTr="0048747F">
        <w:trPr>
          <w:trHeight w:val="690"/>
        </w:trPr>
        <w:tc>
          <w:tcPr>
            <w:tcW w:w="2547" w:type="dxa"/>
            <w:shd w:val="clear" w:color="auto" w:fill="F2F2F2" w:themeFill="background1" w:themeFillShade="F2"/>
          </w:tcPr>
          <w:p w14:paraId="4E9B7E9D" w14:textId="77777777" w:rsidR="006C68C0" w:rsidRPr="00425EF0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/>
                <w:bCs/>
                <w:smallCaps/>
                <w:color w:val="000000"/>
              </w:rPr>
            </w:pPr>
            <w:proofErr w:type="spellStart"/>
            <w:r>
              <w:rPr>
                <w:rFonts w:cs="Calibri,Italic"/>
                <w:b/>
                <w:bCs/>
                <w:smallCaps/>
                <w:color w:val="000000"/>
              </w:rPr>
              <w:t>qualite</w:t>
            </w:r>
            <w:proofErr w:type="spellEnd"/>
            <w:r>
              <w:rPr>
                <w:rFonts w:cs="Calibri,Italic"/>
                <w:b/>
                <w:bCs/>
                <w:smallCaps/>
                <w:color w:val="000000"/>
              </w:rPr>
              <w:t xml:space="preserve"> de vie au travail-Temps de travail</w:t>
            </w:r>
          </w:p>
        </w:tc>
        <w:tc>
          <w:tcPr>
            <w:tcW w:w="7647" w:type="dxa"/>
          </w:tcPr>
          <w:p w14:paraId="3E552108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Pas de changement</w:t>
            </w:r>
          </w:p>
          <w:p w14:paraId="62E0FB22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 w:rsidRPr="008150FB">
              <w:rPr>
                <w:rFonts w:cs="Calibri,Italic"/>
                <w:color w:val="000000"/>
              </w:rPr>
              <w:t>Orientations envisagées :</w:t>
            </w:r>
          </w:p>
          <w:p w14:paraId="6C0F2F46" w14:textId="77777777" w:rsidR="006C68C0" w:rsidRPr="008150FB" w:rsidRDefault="006C68C0" w:rsidP="0048747F">
            <w:pPr>
              <w:pStyle w:val="Paragraphedeliste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Calibri,Italic"/>
                <w:color w:val="000000"/>
              </w:rPr>
            </w:pPr>
          </w:p>
        </w:tc>
      </w:tr>
      <w:tr w:rsidR="006C68C0" w:rsidRPr="00425EF0" w14:paraId="3F38E1CF" w14:textId="77777777" w:rsidTr="0048747F">
        <w:tc>
          <w:tcPr>
            <w:tcW w:w="2547" w:type="dxa"/>
            <w:shd w:val="clear" w:color="auto" w:fill="F2F2F2" w:themeFill="background1" w:themeFillShade="F2"/>
          </w:tcPr>
          <w:p w14:paraId="0D7B8CF2" w14:textId="77777777" w:rsidR="006C68C0" w:rsidRPr="00425EF0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smallCaps/>
                <w:color w:val="000000"/>
              </w:rPr>
            </w:pPr>
            <w:r w:rsidRPr="00425EF0">
              <w:rPr>
                <w:rFonts w:cs="Calibri,Italic"/>
                <w:b/>
                <w:bCs/>
                <w:smallCaps/>
                <w:color w:val="000000"/>
              </w:rPr>
              <w:t>Politique salariale</w:t>
            </w:r>
          </w:p>
        </w:tc>
        <w:tc>
          <w:tcPr>
            <w:tcW w:w="7647" w:type="dxa"/>
          </w:tcPr>
          <w:p w14:paraId="57DACF6B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Pas de changement</w:t>
            </w:r>
          </w:p>
          <w:p w14:paraId="00541BDC" w14:textId="77777777" w:rsidR="006C68C0" w:rsidRPr="008150FB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 w:rsidRPr="008150FB">
              <w:rPr>
                <w:rFonts w:cs="Calibri,Italic"/>
                <w:color w:val="000000"/>
              </w:rPr>
              <w:t>Orientations envisagées :</w:t>
            </w:r>
          </w:p>
          <w:p w14:paraId="35BD6E2F" w14:textId="77777777" w:rsidR="006C68C0" w:rsidRPr="00425EF0" w:rsidRDefault="006C68C0" w:rsidP="0048747F">
            <w:pPr>
              <w:tabs>
                <w:tab w:val="left" w:pos="284"/>
              </w:tabs>
              <w:autoSpaceDE w:val="0"/>
              <w:autoSpaceDN w:val="0"/>
              <w:adjustRightInd w:val="0"/>
              <w:ind w:left="720"/>
              <w:rPr>
                <w:rFonts w:cs="Calibri,Italic"/>
                <w:i/>
                <w:iCs/>
                <w:color w:val="000000"/>
              </w:rPr>
            </w:pPr>
          </w:p>
        </w:tc>
      </w:tr>
      <w:tr w:rsidR="006C68C0" w:rsidRPr="00425EF0" w14:paraId="3B1CBA9E" w14:textId="77777777" w:rsidTr="0048747F">
        <w:tc>
          <w:tcPr>
            <w:tcW w:w="2547" w:type="dxa"/>
            <w:shd w:val="clear" w:color="auto" w:fill="F2F2F2" w:themeFill="background1" w:themeFillShade="F2"/>
          </w:tcPr>
          <w:p w14:paraId="043B972C" w14:textId="77777777" w:rsidR="006C68C0" w:rsidRPr="00425EF0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smallCaps/>
                <w:color w:val="000000"/>
              </w:rPr>
            </w:pPr>
            <w:r w:rsidRPr="00425EF0">
              <w:rPr>
                <w:rFonts w:cs="Calibri,Italic"/>
                <w:b/>
                <w:bCs/>
                <w:smallCaps/>
                <w:color w:val="000000"/>
              </w:rPr>
              <w:t>Politique de formation</w:t>
            </w:r>
            <w:r>
              <w:rPr>
                <w:rFonts w:cs="Calibri,Italic"/>
                <w:b/>
                <w:bCs/>
                <w:smallCaps/>
                <w:color w:val="000000"/>
              </w:rPr>
              <w:t xml:space="preserve"> – </w:t>
            </w:r>
            <w:proofErr w:type="spellStart"/>
            <w:r>
              <w:rPr>
                <w:rFonts w:cs="Calibri,Italic"/>
                <w:b/>
                <w:bCs/>
                <w:smallCaps/>
                <w:color w:val="000000"/>
              </w:rPr>
              <w:t>evolution</w:t>
            </w:r>
            <w:proofErr w:type="spellEnd"/>
            <w:r>
              <w:rPr>
                <w:rFonts w:cs="Calibri,Italic"/>
                <w:b/>
                <w:bCs/>
                <w:smallCaps/>
                <w:color w:val="000000"/>
              </w:rPr>
              <w:t xml:space="preserve"> et modernisation du service</w:t>
            </w:r>
          </w:p>
        </w:tc>
        <w:tc>
          <w:tcPr>
            <w:tcW w:w="7647" w:type="dxa"/>
          </w:tcPr>
          <w:p w14:paraId="7D2325B5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Pas de changement</w:t>
            </w:r>
          </w:p>
          <w:p w14:paraId="486A8FD5" w14:textId="77777777" w:rsidR="006C68C0" w:rsidRPr="008150FB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 w:rsidRPr="008150FB">
              <w:rPr>
                <w:rFonts w:cs="Calibri,Italic"/>
                <w:color w:val="000000"/>
              </w:rPr>
              <w:t>Orientations envisagées :</w:t>
            </w:r>
          </w:p>
        </w:tc>
      </w:tr>
      <w:tr w:rsidR="006C68C0" w:rsidRPr="00425EF0" w14:paraId="2913FDDB" w14:textId="77777777" w:rsidTr="0048747F">
        <w:tc>
          <w:tcPr>
            <w:tcW w:w="2547" w:type="dxa"/>
            <w:shd w:val="clear" w:color="auto" w:fill="F2F2F2" w:themeFill="background1" w:themeFillShade="F2"/>
          </w:tcPr>
          <w:p w14:paraId="583009E0" w14:textId="77777777" w:rsidR="006C68C0" w:rsidRPr="00425EF0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/>
                <w:bCs/>
                <w:smallCaps/>
                <w:color w:val="000000"/>
              </w:rPr>
            </w:pPr>
            <w:r w:rsidRPr="00425EF0">
              <w:rPr>
                <w:rFonts w:cs="Calibri,Italic"/>
                <w:b/>
                <w:bCs/>
                <w:smallCaps/>
                <w:color w:val="000000"/>
              </w:rPr>
              <w:t>Politique de l’action sociale/protection sociale</w:t>
            </w:r>
          </w:p>
        </w:tc>
        <w:tc>
          <w:tcPr>
            <w:tcW w:w="7647" w:type="dxa"/>
          </w:tcPr>
          <w:p w14:paraId="45F7C558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Pas de changement</w:t>
            </w:r>
          </w:p>
          <w:p w14:paraId="4D5A9B2F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 w:rsidRPr="008150FB">
              <w:rPr>
                <w:rFonts w:cs="Calibri,Italic"/>
                <w:color w:val="000000"/>
              </w:rPr>
              <w:t>Orientations envisagées :</w:t>
            </w:r>
          </w:p>
          <w:p w14:paraId="2800283A" w14:textId="77777777" w:rsidR="006C68C0" w:rsidRPr="008150FB" w:rsidRDefault="006C68C0" w:rsidP="0048747F">
            <w:pPr>
              <w:pStyle w:val="Paragraphedeliste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Calibri,Italic"/>
                <w:color w:val="000000"/>
              </w:rPr>
            </w:pPr>
          </w:p>
        </w:tc>
      </w:tr>
      <w:tr w:rsidR="006C68C0" w:rsidRPr="00425EF0" w14:paraId="636C4598" w14:textId="77777777" w:rsidTr="0048747F">
        <w:tc>
          <w:tcPr>
            <w:tcW w:w="2547" w:type="dxa"/>
            <w:shd w:val="clear" w:color="auto" w:fill="F2F2F2" w:themeFill="background1" w:themeFillShade="F2"/>
          </w:tcPr>
          <w:p w14:paraId="7EFE8AA7" w14:textId="77777777" w:rsidR="006C68C0" w:rsidRPr="00425EF0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/>
                <w:bCs/>
                <w:i/>
                <w:iCs/>
                <w:smallCaps/>
                <w:color w:val="000000"/>
              </w:rPr>
            </w:pPr>
            <w:r w:rsidRPr="00425EF0">
              <w:rPr>
                <w:rFonts w:cs="Calibri,Italic"/>
                <w:b/>
                <w:bCs/>
                <w:smallCaps/>
                <w:color w:val="000000"/>
              </w:rPr>
              <w:t>Sante et prévention des risques</w:t>
            </w:r>
          </w:p>
        </w:tc>
        <w:tc>
          <w:tcPr>
            <w:tcW w:w="7647" w:type="dxa"/>
          </w:tcPr>
          <w:p w14:paraId="061A2F8B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Pas de changement</w:t>
            </w:r>
          </w:p>
          <w:p w14:paraId="359E992D" w14:textId="77777777" w:rsidR="006C68C0" w:rsidRPr="008150FB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 w:rsidRPr="008150FB">
              <w:rPr>
                <w:rFonts w:cs="Calibri,Italic"/>
                <w:color w:val="000000"/>
              </w:rPr>
              <w:t>Orientations envisagées :</w:t>
            </w:r>
          </w:p>
          <w:p w14:paraId="2067173C" w14:textId="77777777" w:rsidR="006C68C0" w:rsidRDefault="006C68C0" w:rsidP="0048747F">
            <w:pPr>
              <w:tabs>
                <w:tab w:val="left" w:pos="284"/>
              </w:tabs>
              <w:autoSpaceDE w:val="0"/>
              <w:autoSpaceDN w:val="0"/>
              <w:adjustRightInd w:val="0"/>
              <w:ind w:left="720"/>
              <w:rPr>
                <w:rFonts w:cs="Calibri,Italic"/>
                <w:color w:val="000000"/>
              </w:rPr>
            </w:pPr>
          </w:p>
          <w:p w14:paraId="2DF32201" w14:textId="77777777" w:rsidR="006C68C0" w:rsidRPr="00425EF0" w:rsidRDefault="006C68C0" w:rsidP="0048747F">
            <w:pPr>
              <w:tabs>
                <w:tab w:val="left" w:pos="284"/>
              </w:tabs>
              <w:autoSpaceDE w:val="0"/>
              <w:autoSpaceDN w:val="0"/>
              <w:adjustRightInd w:val="0"/>
              <w:ind w:left="720"/>
              <w:rPr>
                <w:rFonts w:cs="Calibri,Italic"/>
                <w:color w:val="000000"/>
              </w:rPr>
            </w:pPr>
          </w:p>
        </w:tc>
      </w:tr>
      <w:tr w:rsidR="006C68C0" w:rsidRPr="00425EF0" w14:paraId="3867C7E0" w14:textId="77777777" w:rsidTr="0048747F">
        <w:tc>
          <w:tcPr>
            <w:tcW w:w="2547" w:type="dxa"/>
            <w:shd w:val="clear" w:color="auto" w:fill="F2F2F2" w:themeFill="background1" w:themeFillShade="F2"/>
          </w:tcPr>
          <w:p w14:paraId="4BB6D220" w14:textId="77777777" w:rsidR="006C68C0" w:rsidRPr="00425EF0" w:rsidRDefault="006C68C0" w:rsidP="0048747F">
            <w:pPr>
              <w:autoSpaceDE w:val="0"/>
              <w:autoSpaceDN w:val="0"/>
              <w:adjustRightInd w:val="0"/>
              <w:rPr>
                <w:rFonts w:cs="Calibri,Italic"/>
                <w:b/>
                <w:bCs/>
                <w:smallCaps/>
                <w:color w:val="000000"/>
              </w:rPr>
            </w:pPr>
            <w:r>
              <w:rPr>
                <w:rFonts w:cs="Calibri,Italic"/>
                <w:b/>
                <w:bCs/>
                <w:smallCaps/>
                <w:color w:val="000000"/>
              </w:rPr>
              <w:t>Dialogue social</w:t>
            </w:r>
          </w:p>
        </w:tc>
        <w:tc>
          <w:tcPr>
            <w:tcW w:w="7647" w:type="dxa"/>
          </w:tcPr>
          <w:p w14:paraId="3FA803C5" w14:textId="77777777" w:rsidR="006C68C0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>
              <w:rPr>
                <w:rFonts w:cs="Calibri,Italic"/>
                <w:color w:val="000000"/>
              </w:rPr>
              <w:t>Pas de changement</w:t>
            </w:r>
          </w:p>
          <w:p w14:paraId="2BA576DB" w14:textId="77777777" w:rsidR="006C68C0" w:rsidRPr="008150FB" w:rsidRDefault="006C68C0" w:rsidP="006C68C0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cs="Calibri,Italic"/>
                <w:color w:val="000000"/>
              </w:rPr>
            </w:pPr>
            <w:r w:rsidRPr="008150FB">
              <w:rPr>
                <w:rFonts w:cs="Calibri,Italic"/>
                <w:color w:val="000000"/>
              </w:rPr>
              <w:t>Orientations envisagées :</w:t>
            </w:r>
          </w:p>
          <w:p w14:paraId="05CD84AE" w14:textId="77777777" w:rsidR="006C68C0" w:rsidRPr="00425EF0" w:rsidRDefault="006C68C0" w:rsidP="0048747F">
            <w:pPr>
              <w:tabs>
                <w:tab w:val="left" w:pos="284"/>
              </w:tabs>
              <w:autoSpaceDE w:val="0"/>
              <w:autoSpaceDN w:val="0"/>
              <w:adjustRightInd w:val="0"/>
              <w:ind w:left="720"/>
              <w:rPr>
                <w:rFonts w:cs="Calibri,Italic"/>
                <w:color w:val="000000"/>
              </w:rPr>
            </w:pPr>
          </w:p>
        </w:tc>
      </w:tr>
    </w:tbl>
    <w:p w14:paraId="006BACDA" w14:textId="77777777" w:rsidR="006C68C0" w:rsidRDefault="006C68C0" w:rsidP="006C68C0">
      <w:pPr>
        <w:rPr>
          <w:rFonts w:cs="Calibri"/>
          <w:b/>
          <w:bCs/>
          <w:color w:val="357A9B"/>
          <w:kern w:val="2"/>
          <w:szCs w:val="20"/>
        </w:rPr>
      </w:pPr>
      <w:r>
        <w:rPr>
          <w:szCs w:val="20"/>
        </w:rPr>
        <w:br w:type="page"/>
      </w:r>
    </w:p>
    <w:p w14:paraId="3DD2DDD2" w14:textId="77777777" w:rsidR="006C68C0" w:rsidRPr="00886F8A" w:rsidRDefault="006C68C0" w:rsidP="006C68C0">
      <w:pPr>
        <w:pStyle w:val="07-SectionTitreBleu"/>
        <w:rPr>
          <w:rFonts w:ascii="Verdana" w:hAnsi="Verdana"/>
          <w:sz w:val="32"/>
          <w:szCs w:val="32"/>
        </w:rPr>
      </w:pPr>
      <w:r w:rsidRPr="00886F8A">
        <w:rPr>
          <w:rFonts w:ascii="Verdana" w:hAnsi="Verdana"/>
          <w:sz w:val="32"/>
          <w:szCs w:val="32"/>
        </w:rPr>
        <w:lastRenderedPageBreak/>
        <w:t>Promotion et valorisation des parcours professionnels</w:t>
      </w:r>
    </w:p>
    <w:p w14:paraId="5D9484B9" w14:textId="77777777" w:rsidR="006C68C0" w:rsidRDefault="006C68C0" w:rsidP="006C68C0">
      <w:pPr>
        <w:autoSpaceDE w:val="0"/>
        <w:autoSpaceDN w:val="0"/>
        <w:adjustRightInd w:val="0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En annexe 2 du document, sont présentés des exemples de critères qui peuvent être arrêtés par la collectivité.</w:t>
      </w:r>
    </w:p>
    <w:p w14:paraId="25B4A4CB" w14:textId="77777777" w:rsidR="006C68C0" w:rsidRPr="00425EF0" w:rsidRDefault="006C68C0" w:rsidP="006C68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after="0"/>
        <w:contextualSpacing w:val="0"/>
        <w:rPr>
          <w:rFonts w:cs="Calibri"/>
          <w:b/>
          <w:bCs/>
          <w:szCs w:val="20"/>
        </w:rPr>
      </w:pPr>
      <w:r w:rsidRPr="00425EF0">
        <w:rPr>
          <w:rFonts w:cs="Calibri"/>
          <w:b/>
          <w:bCs/>
          <w:szCs w:val="20"/>
        </w:rPr>
        <w:t>Avancement de grade</w:t>
      </w:r>
    </w:p>
    <w:p w14:paraId="1E22D5B1" w14:textId="77777777" w:rsidR="006C68C0" w:rsidRPr="00425EF0" w:rsidRDefault="006C68C0" w:rsidP="006C68C0">
      <w:pPr>
        <w:pStyle w:val="Paragraphedeliste"/>
        <w:autoSpaceDE w:val="0"/>
        <w:autoSpaceDN w:val="0"/>
        <w:adjustRightInd w:val="0"/>
        <w:ind w:left="1145"/>
        <w:rPr>
          <w:rFonts w:cs="Calibri"/>
          <w:b/>
          <w:bCs/>
          <w:szCs w:val="20"/>
        </w:rPr>
      </w:pPr>
    </w:p>
    <w:p w14:paraId="53502F68" w14:textId="7421A5C4" w:rsidR="00B41687" w:rsidRPr="00B41687" w:rsidRDefault="00CC4A85" w:rsidP="00B41687">
      <w:pPr>
        <w:rPr>
          <w:szCs w:val="20"/>
        </w:rPr>
      </w:pPr>
      <w:sdt>
        <w:sdtPr>
          <w:rPr>
            <w:rFonts w:eastAsia="Calibri" w:cs="Arial"/>
            <w:b/>
            <w:color w:val="808080" w:themeColor="background1" w:themeShade="80"/>
            <w:szCs w:val="20"/>
          </w:rPr>
          <w:id w:val="60153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05">
            <w:rPr>
              <w:rFonts w:ascii="MS Gothic" w:eastAsia="MS Gothic" w:hAnsi="MS Gothic" w:cs="Arial" w:hint="eastAsia"/>
              <w:b/>
              <w:color w:val="808080" w:themeColor="background1" w:themeShade="80"/>
              <w:szCs w:val="20"/>
            </w:rPr>
            <w:t>☐</w:t>
          </w:r>
        </w:sdtContent>
      </w:sdt>
      <w:r w:rsidR="00264405" w:rsidRPr="00425EF0">
        <w:rPr>
          <w:rFonts w:eastAsia="Calibri" w:cs="Arial"/>
          <w:b/>
          <w:color w:val="808080" w:themeColor="background1" w:themeShade="80"/>
          <w:szCs w:val="20"/>
        </w:rPr>
        <w:t xml:space="preserve"> </w:t>
      </w:r>
      <w:r w:rsidR="006C68C0" w:rsidRPr="00425EF0">
        <w:rPr>
          <w:b/>
          <w:color w:val="808080" w:themeColor="background1" w:themeShade="80"/>
          <w:szCs w:val="20"/>
          <w:u w:val="single"/>
        </w:rPr>
        <w:t>Soit</w:t>
      </w:r>
      <w:r w:rsidR="006C68C0" w:rsidRPr="00425EF0">
        <w:rPr>
          <w:b/>
          <w:color w:val="808080" w:themeColor="background1" w:themeShade="80"/>
          <w:szCs w:val="20"/>
        </w:rPr>
        <w:t xml:space="preserve"> </w:t>
      </w:r>
      <w:r w:rsidR="006C68C0" w:rsidRPr="00425EF0">
        <w:rPr>
          <w:szCs w:val="20"/>
        </w:rPr>
        <w:t>La collectivité décide de ne pas établir de critères et de présenter tous les agents remplissant les conditions</w:t>
      </w:r>
      <w:r w:rsidR="00B41687" w:rsidRPr="00B41687">
        <w:t xml:space="preserve"> </w:t>
      </w:r>
      <w:r w:rsidR="00B41687" w:rsidRPr="00B41687">
        <w:rPr>
          <w:szCs w:val="20"/>
        </w:rPr>
        <w:t>sous réserve</w:t>
      </w:r>
    </w:p>
    <w:p w14:paraId="46378791" w14:textId="77777777" w:rsidR="00B41687" w:rsidRPr="00B41687" w:rsidRDefault="00B41687" w:rsidP="00B41687">
      <w:pPr>
        <w:rPr>
          <w:szCs w:val="20"/>
        </w:rPr>
      </w:pPr>
      <w:r w:rsidRPr="00B41687">
        <w:rPr>
          <w:szCs w:val="20"/>
        </w:rPr>
        <w:t>• de l’avis favorable du supérieur hiérarchique,</w:t>
      </w:r>
    </w:p>
    <w:p w14:paraId="5B5896E6" w14:textId="77777777" w:rsidR="00B41687" w:rsidRPr="00B41687" w:rsidRDefault="00B41687" w:rsidP="00B41687">
      <w:pPr>
        <w:rPr>
          <w:szCs w:val="20"/>
        </w:rPr>
      </w:pPr>
      <w:r w:rsidRPr="00B41687">
        <w:rPr>
          <w:szCs w:val="20"/>
        </w:rPr>
        <w:t>• de l’application des taux d’avancement,</w:t>
      </w:r>
    </w:p>
    <w:p w14:paraId="70A1CB7F" w14:textId="77777777" w:rsidR="00B41687" w:rsidRPr="00B41687" w:rsidRDefault="00B41687" w:rsidP="00B41687">
      <w:pPr>
        <w:rPr>
          <w:szCs w:val="20"/>
        </w:rPr>
      </w:pPr>
      <w:r w:rsidRPr="00B41687">
        <w:rPr>
          <w:szCs w:val="20"/>
        </w:rPr>
        <w:t>• de l’existence des postes vacants</w:t>
      </w:r>
    </w:p>
    <w:p w14:paraId="396CA7E4" w14:textId="0A08AE18" w:rsidR="006C68C0" w:rsidRDefault="00B41687" w:rsidP="00B41687">
      <w:pPr>
        <w:rPr>
          <w:szCs w:val="20"/>
        </w:rPr>
      </w:pPr>
      <w:r w:rsidRPr="00B41687">
        <w:rPr>
          <w:szCs w:val="20"/>
        </w:rPr>
        <w:t>• que les agents concernés acceptent l'emploi assigné dans leur nouveau grade.</w:t>
      </w:r>
      <w:r w:rsidR="006C68C0" w:rsidRPr="00425EF0">
        <w:rPr>
          <w:szCs w:val="20"/>
        </w:rPr>
        <w:t xml:space="preserve"> </w:t>
      </w:r>
    </w:p>
    <w:p w14:paraId="051D88AC" w14:textId="77777777" w:rsidR="008D5FA9" w:rsidRPr="00425EF0" w:rsidRDefault="008D5FA9" w:rsidP="00B41687">
      <w:pPr>
        <w:rPr>
          <w:b/>
          <w:color w:val="808080" w:themeColor="background1" w:themeShade="80"/>
          <w:szCs w:val="20"/>
          <w:u w:val="single"/>
        </w:rPr>
      </w:pPr>
    </w:p>
    <w:p w14:paraId="7ADEFB76" w14:textId="3F7490D9" w:rsidR="008D5FA9" w:rsidRPr="008D5FA9" w:rsidRDefault="00CC4A85" w:rsidP="008D5FA9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sdt>
        <w:sdtPr>
          <w:rPr>
            <w:rFonts w:eastAsia="Calibri" w:cs="Arial"/>
            <w:b/>
            <w:color w:val="808080" w:themeColor="background1" w:themeShade="80"/>
            <w:szCs w:val="20"/>
          </w:rPr>
          <w:id w:val="-30756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05">
            <w:rPr>
              <w:rFonts w:ascii="MS Gothic" w:eastAsia="MS Gothic" w:hAnsi="MS Gothic" w:cs="Arial" w:hint="eastAsia"/>
              <w:b/>
              <w:color w:val="808080" w:themeColor="background1" w:themeShade="80"/>
              <w:szCs w:val="20"/>
            </w:rPr>
            <w:t>☐</w:t>
          </w:r>
        </w:sdtContent>
      </w:sdt>
      <w:r w:rsidR="00264405" w:rsidRPr="00425EF0">
        <w:rPr>
          <w:rFonts w:eastAsia="Calibri" w:cs="Arial"/>
          <w:b/>
          <w:color w:val="808080" w:themeColor="background1" w:themeShade="80"/>
          <w:szCs w:val="20"/>
        </w:rPr>
        <w:t xml:space="preserve"> </w:t>
      </w:r>
      <w:r w:rsidR="006C68C0" w:rsidRPr="00425EF0">
        <w:rPr>
          <w:b/>
          <w:color w:val="808080" w:themeColor="background1" w:themeShade="80"/>
          <w:szCs w:val="20"/>
          <w:u w:val="single"/>
        </w:rPr>
        <w:t>Soit</w:t>
      </w:r>
      <w:r w:rsidR="006C68C0" w:rsidRPr="00425EF0">
        <w:rPr>
          <w:rFonts w:cs="Calibri"/>
          <w:bCs/>
          <w:iCs/>
          <w:szCs w:val="20"/>
          <w:u w:val="single"/>
        </w:rPr>
        <w:t xml:space="preserve"> </w:t>
      </w:r>
      <w:r w:rsidR="006C68C0" w:rsidRPr="00425EF0">
        <w:rPr>
          <w:rFonts w:cs="Calibri"/>
          <w:bCs/>
          <w:iCs/>
          <w:szCs w:val="20"/>
        </w:rPr>
        <w:t>La collectivité définit des critères applicables </w:t>
      </w:r>
      <w:r w:rsidR="008D5FA9">
        <w:rPr>
          <w:rFonts w:cs="Calibri"/>
          <w:bCs/>
          <w:iCs/>
          <w:szCs w:val="20"/>
        </w:rPr>
        <w:t>(</w:t>
      </w:r>
      <w:r w:rsidR="008D5FA9" w:rsidRPr="008D5FA9">
        <w:rPr>
          <w:rFonts w:cs="Calibri"/>
          <w:color w:val="124F1A" w:themeColor="accent3" w:themeShade="BF"/>
          <w:szCs w:val="20"/>
        </w:rPr>
        <w:t>Attention, pour plus de souplesse, nous vous conseillons de retenir plusieurs critères.</w:t>
      </w:r>
      <w:r w:rsidR="008D5FA9">
        <w:rPr>
          <w:rFonts w:cs="Calibri"/>
          <w:color w:val="124F1A" w:themeColor="accent3" w:themeShade="BF"/>
          <w:szCs w:val="20"/>
        </w:rPr>
        <w:t>)</w:t>
      </w:r>
    </w:p>
    <w:p w14:paraId="18719F56" w14:textId="5761E988" w:rsidR="006C68C0" w:rsidRPr="00425EF0" w:rsidRDefault="006C68C0" w:rsidP="006C68C0">
      <w:pPr>
        <w:rPr>
          <w:rFonts w:cs="Calibri"/>
          <w:bCs/>
          <w:iCs/>
          <w:szCs w:val="20"/>
          <w:u w:val="single"/>
        </w:rPr>
      </w:pPr>
    </w:p>
    <w:p w14:paraId="59FA60FC" w14:textId="2C428A62" w:rsidR="006C68C0" w:rsidRPr="00425EF0" w:rsidRDefault="00CC4A85" w:rsidP="006C68C0">
      <w:pPr>
        <w:pStyle w:val="Paragraphedeliste"/>
        <w:tabs>
          <w:tab w:val="left" w:pos="284"/>
        </w:tabs>
        <w:ind w:left="1287" w:hanging="360"/>
        <w:contextualSpacing w:val="0"/>
        <w:rPr>
          <w:rFonts w:eastAsia="Calibri" w:cs="Arial"/>
          <w:b/>
          <w:color w:val="808080" w:themeColor="background1" w:themeShade="80"/>
          <w:szCs w:val="20"/>
        </w:rPr>
      </w:pPr>
      <w:sdt>
        <w:sdtPr>
          <w:rPr>
            <w:rFonts w:eastAsia="Calibri" w:cs="Arial"/>
            <w:b/>
            <w:color w:val="808080" w:themeColor="background1" w:themeShade="80"/>
            <w:szCs w:val="20"/>
          </w:rPr>
          <w:id w:val="106183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05">
            <w:rPr>
              <w:rFonts w:ascii="MS Gothic" w:eastAsia="MS Gothic" w:hAnsi="MS Gothic" w:cs="Arial" w:hint="eastAsia"/>
              <w:b/>
              <w:color w:val="808080" w:themeColor="background1" w:themeShade="80"/>
              <w:szCs w:val="20"/>
            </w:rPr>
            <w:t>☐</w:t>
          </w:r>
        </w:sdtContent>
      </w:sdt>
      <w:r w:rsidR="006C68C0" w:rsidRPr="00425EF0">
        <w:rPr>
          <w:rFonts w:eastAsia="Calibri" w:cs="Arial"/>
          <w:b/>
          <w:color w:val="808080" w:themeColor="background1" w:themeShade="80"/>
          <w:szCs w:val="20"/>
        </w:rPr>
        <w:t xml:space="preserve"> </w:t>
      </w:r>
      <w:r w:rsidR="006C68C0" w:rsidRPr="00425EF0">
        <w:rPr>
          <w:rFonts w:cs="Calibri"/>
          <w:bCs/>
          <w:iCs/>
          <w:szCs w:val="20"/>
        </w:rPr>
        <w:t>A l’ensemble des agents</w:t>
      </w:r>
      <w:r w:rsidR="006C68C0" w:rsidRPr="00425EF0">
        <w:rPr>
          <w:rFonts w:eastAsia="Calibri" w:cs="Arial"/>
          <w:b/>
          <w:color w:val="808080" w:themeColor="background1" w:themeShade="80"/>
          <w:szCs w:val="20"/>
        </w:rPr>
        <w:t xml:space="preserve">        </w:t>
      </w:r>
    </w:p>
    <w:tbl>
      <w:tblPr>
        <w:tblStyle w:val="Grilledutableau1"/>
        <w:tblW w:w="6095" w:type="dxa"/>
        <w:jc w:val="center"/>
        <w:tblLook w:val="04A0" w:firstRow="1" w:lastRow="0" w:firstColumn="1" w:lastColumn="0" w:noHBand="0" w:noVBand="1"/>
      </w:tblPr>
      <w:tblGrid>
        <w:gridCol w:w="6095"/>
      </w:tblGrid>
      <w:tr w:rsidR="006C68C0" w:rsidRPr="00425EF0" w14:paraId="2097F5BD" w14:textId="77777777" w:rsidTr="0048747F">
        <w:trPr>
          <w:trHeight w:val="503"/>
          <w:jc w:val="center"/>
        </w:trPr>
        <w:tc>
          <w:tcPr>
            <w:tcW w:w="6095" w:type="dxa"/>
            <w:vAlign w:val="center"/>
          </w:tcPr>
          <w:p w14:paraId="75678CF8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25C7F074" w14:textId="77777777" w:rsidTr="0048747F">
        <w:trPr>
          <w:trHeight w:val="397"/>
          <w:jc w:val="center"/>
        </w:trPr>
        <w:tc>
          <w:tcPr>
            <w:tcW w:w="6095" w:type="dxa"/>
            <w:vAlign w:val="center"/>
          </w:tcPr>
          <w:p w14:paraId="00BB2004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4438C61B" w14:textId="77777777" w:rsidTr="0048747F">
        <w:trPr>
          <w:trHeight w:val="397"/>
          <w:jc w:val="center"/>
        </w:trPr>
        <w:tc>
          <w:tcPr>
            <w:tcW w:w="6095" w:type="dxa"/>
            <w:vAlign w:val="center"/>
          </w:tcPr>
          <w:p w14:paraId="0260520F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260EBD61" w14:textId="77777777" w:rsidTr="0048747F">
        <w:trPr>
          <w:trHeight w:val="339"/>
          <w:jc w:val="center"/>
        </w:trPr>
        <w:tc>
          <w:tcPr>
            <w:tcW w:w="6095" w:type="dxa"/>
            <w:vAlign w:val="center"/>
          </w:tcPr>
          <w:p w14:paraId="29AE7D6E" w14:textId="77777777" w:rsidR="006C68C0" w:rsidRPr="00425EF0" w:rsidRDefault="006C68C0" w:rsidP="0048747F">
            <w:r w:rsidRPr="00425EF0">
              <w:t>-</w:t>
            </w:r>
          </w:p>
        </w:tc>
      </w:tr>
    </w:tbl>
    <w:p w14:paraId="1E83F29B" w14:textId="77777777" w:rsidR="006C68C0" w:rsidRPr="00425EF0" w:rsidRDefault="006C68C0" w:rsidP="006C68C0">
      <w:pPr>
        <w:pStyle w:val="Paragraphedeliste"/>
        <w:tabs>
          <w:tab w:val="left" w:pos="284"/>
        </w:tabs>
        <w:ind w:left="1287" w:hanging="360"/>
        <w:contextualSpacing w:val="0"/>
        <w:rPr>
          <w:rFonts w:eastAsia="Calibri" w:cs="Arial"/>
          <w:color w:val="808080" w:themeColor="background1" w:themeShade="80"/>
          <w:szCs w:val="20"/>
        </w:rPr>
      </w:pPr>
      <w:r w:rsidRPr="00425EF0">
        <w:rPr>
          <w:rFonts w:eastAsia="Calibri" w:cs="Arial"/>
          <w:color w:val="808080" w:themeColor="background1" w:themeShade="80"/>
          <w:szCs w:val="20"/>
        </w:rPr>
        <w:t xml:space="preserve"> </w:t>
      </w:r>
      <w:sdt>
        <w:sdtPr>
          <w:rPr>
            <w:rFonts w:eastAsia="Calibri" w:cs="Arial"/>
            <w:b/>
            <w:color w:val="808080" w:themeColor="background1" w:themeShade="80"/>
            <w:szCs w:val="20"/>
          </w:rPr>
          <w:id w:val="25741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5EF0">
            <w:rPr>
              <w:rFonts w:ascii="Segoe UI Symbol" w:eastAsia="Calibri" w:hAnsi="Segoe UI Symbol" w:cs="Segoe UI Symbol"/>
              <w:b/>
              <w:color w:val="808080" w:themeColor="background1" w:themeShade="80"/>
              <w:szCs w:val="20"/>
            </w:rPr>
            <w:t>☐</w:t>
          </w:r>
        </w:sdtContent>
      </w:sdt>
      <w:r w:rsidRPr="00425EF0">
        <w:rPr>
          <w:rFonts w:eastAsia="Calibri" w:cs="Arial"/>
          <w:b/>
          <w:color w:val="808080" w:themeColor="background1" w:themeShade="80"/>
          <w:szCs w:val="20"/>
        </w:rPr>
        <w:t xml:space="preserve"> </w:t>
      </w:r>
      <w:r w:rsidRPr="00425EF0">
        <w:rPr>
          <w:rFonts w:cs="Calibri"/>
          <w:bCs/>
          <w:iCs/>
          <w:szCs w:val="20"/>
        </w:rPr>
        <w:t>Par Catégorie (A/B/C)</w:t>
      </w: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6C68C0" w:rsidRPr="00425EF0" w14:paraId="1B52930E" w14:textId="77777777" w:rsidTr="0048747F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46FED8E8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color w:val="808080" w:themeColor="background1" w:themeShade="80"/>
              </w:rPr>
              <w:t xml:space="preserve"> </w:t>
            </w:r>
            <w:r w:rsidRPr="00425EF0">
              <w:rPr>
                <w:b/>
              </w:rPr>
              <w:t>Catégorie A</w:t>
            </w:r>
          </w:p>
        </w:tc>
        <w:tc>
          <w:tcPr>
            <w:tcW w:w="5977" w:type="dxa"/>
            <w:vAlign w:val="center"/>
          </w:tcPr>
          <w:p w14:paraId="39D429C1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2F5D41AF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49E02D91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3840F755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63B488CD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27ADAD31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4CDA09BD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70A5F7AB" w14:textId="77777777" w:rsidTr="0048747F">
        <w:trPr>
          <w:trHeight w:val="339"/>
          <w:jc w:val="center"/>
        </w:trPr>
        <w:tc>
          <w:tcPr>
            <w:tcW w:w="1790" w:type="dxa"/>
            <w:vMerge/>
          </w:tcPr>
          <w:p w14:paraId="1DB51C08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48013047" w14:textId="77777777" w:rsidR="006C68C0" w:rsidRPr="00425EF0" w:rsidRDefault="006C68C0" w:rsidP="0048747F">
            <w:pPr>
              <w:rPr>
                <w:b/>
              </w:rPr>
            </w:pPr>
            <w:r w:rsidRPr="00425EF0">
              <w:rPr>
                <w:b/>
              </w:rPr>
              <w:t>-</w:t>
            </w:r>
          </w:p>
        </w:tc>
      </w:tr>
    </w:tbl>
    <w:p w14:paraId="2A1B6032" w14:textId="77777777" w:rsidR="006C68C0" w:rsidRPr="00425EF0" w:rsidRDefault="006C68C0" w:rsidP="006C68C0">
      <w:pPr>
        <w:pStyle w:val="Paragraphedeliste"/>
        <w:tabs>
          <w:tab w:val="left" w:pos="284"/>
        </w:tabs>
        <w:ind w:left="1287" w:hanging="360"/>
        <w:contextualSpacing w:val="0"/>
        <w:rPr>
          <w:rFonts w:eastAsia="Calibri" w:cs="Arial"/>
          <w:color w:val="808080" w:themeColor="background1" w:themeShade="80"/>
          <w:szCs w:val="20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6C68C0" w:rsidRPr="00425EF0" w14:paraId="07D8398E" w14:textId="77777777" w:rsidTr="0048747F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7746286A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Catégorie B</w:t>
            </w:r>
          </w:p>
        </w:tc>
        <w:tc>
          <w:tcPr>
            <w:tcW w:w="5977" w:type="dxa"/>
            <w:vAlign w:val="center"/>
          </w:tcPr>
          <w:p w14:paraId="59896AEF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5FAECDCB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0D24B130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53AE458B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727C9F69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5019DEF4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0B8B1A4C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0FF3F96D" w14:textId="77777777" w:rsidTr="0048747F">
        <w:trPr>
          <w:trHeight w:val="339"/>
          <w:jc w:val="center"/>
        </w:trPr>
        <w:tc>
          <w:tcPr>
            <w:tcW w:w="1790" w:type="dxa"/>
            <w:vMerge/>
          </w:tcPr>
          <w:p w14:paraId="2822C79F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5950E87D" w14:textId="77777777" w:rsidR="006C68C0" w:rsidRPr="00425EF0" w:rsidRDefault="006C68C0" w:rsidP="0048747F">
            <w:r w:rsidRPr="00425EF0">
              <w:t>-</w:t>
            </w:r>
          </w:p>
        </w:tc>
      </w:tr>
    </w:tbl>
    <w:p w14:paraId="1DB4814C" w14:textId="77777777" w:rsidR="006C68C0" w:rsidRPr="00425EF0" w:rsidRDefault="006C68C0" w:rsidP="006C68C0">
      <w:pPr>
        <w:rPr>
          <w:rFonts w:eastAsia="Calibri" w:cs="Arial"/>
          <w:szCs w:val="20"/>
          <w:u w:val="single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6C68C0" w:rsidRPr="00425EF0" w14:paraId="48AD02B1" w14:textId="77777777" w:rsidTr="0048747F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30D10B04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Catégorie C</w:t>
            </w:r>
          </w:p>
        </w:tc>
        <w:tc>
          <w:tcPr>
            <w:tcW w:w="5977" w:type="dxa"/>
            <w:vAlign w:val="center"/>
          </w:tcPr>
          <w:p w14:paraId="5EA05A17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093E0EBF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304D0E14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1721DD93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14178466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2CC86DA9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2023AFAF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7FA08257" w14:textId="77777777" w:rsidTr="0048747F">
        <w:trPr>
          <w:trHeight w:val="339"/>
          <w:jc w:val="center"/>
        </w:trPr>
        <w:tc>
          <w:tcPr>
            <w:tcW w:w="1790" w:type="dxa"/>
            <w:vMerge/>
          </w:tcPr>
          <w:p w14:paraId="3C99DFB7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762835AF" w14:textId="77777777" w:rsidR="006C68C0" w:rsidRPr="00425EF0" w:rsidRDefault="006C68C0" w:rsidP="0048747F">
            <w:r w:rsidRPr="00425EF0">
              <w:t>-</w:t>
            </w:r>
          </w:p>
        </w:tc>
      </w:tr>
    </w:tbl>
    <w:p w14:paraId="4BB548E7" w14:textId="77777777" w:rsidR="006C68C0" w:rsidRDefault="006C68C0" w:rsidP="006C68C0">
      <w:pPr>
        <w:rPr>
          <w:rFonts w:eastAsia="Calibri" w:cs="Arial"/>
          <w:szCs w:val="20"/>
          <w:u w:val="single"/>
        </w:rPr>
      </w:pPr>
    </w:p>
    <w:p w14:paraId="04BAA528" w14:textId="77777777" w:rsidR="006C68C0" w:rsidRDefault="006C68C0" w:rsidP="006C68C0">
      <w:pPr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  <w:u w:val="single"/>
        </w:rPr>
        <w:br w:type="page"/>
      </w:r>
    </w:p>
    <w:p w14:paraId="075E9DD7" w14:textId="77777777" w:rsidR="006C68C0" w:rsidRPr="00425EF0" w:rsidRDefault="006C68C0" w:rsidP="006C68C0">
      <w:pPr>
        <w:rPr>
          <w:rFonts w:eastAsia="Calibri" w:cs="Arial"/>
          <w:szCs w:val="20"/>
          <w:u w:val="single"/>
        </w:rPr>
      </w:pPr>
    </w:p>
    <w:p w14:paraId="53D9FE52" w14:textId="77777777" w:rsidR="006C68C0" w:rsidRPr="00425EF0" w:rsidRDefault="006C68C0" w:rsidP="006C68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after="0"/>
        <w:contextualSpacing w:val="0"/>
        <w:rPr>
          <w:rFonts w:cs="Calibri"/>
          <w:szCs w:val="20"/>
        </w:rPr>
      </w:pPr>
      <w:r w:rsidRPr="00425EF0">
        <w:rPr>
          <w:rFonts w:cs="Calibri"/>
          <w:b/>
          <w:bCs/>
          <w:szCs w:val="20"/>
        </w:rPr>
        <w:t xml:space="preserve">Nominations </w:t>
      </w:r>
      <w:proofErr w:type="gramStart"/>
      <w:r w:rsidRPr="00425EF0">
        <w:rPr>
          <w:rFonts w:cs="Calibri"/>
          <w:b/>
          <w:bCs/>
          <w:szCs w:val="20"/>
        </w:rPr>
        <w:t>suite à</w:t>
      </w:r>
      <w:proofErr w:type="gramEnd"/>
      <w:r w:rsidRPr="00425EF0">
        <w:rPr>
          <w:rFonts w:cs="Calibri"/>
          <w:b/>
          <w:bCs/>
          <w:szCs w:val="20"/>
        </w:rPr>
        <w:t xml:space="preserve"> concours</w:t>
      </w:r>
    </w:p>
    <w:p w14:paraId="6CFE78FC" w14:textId="77777777" w:rsidR="006C68C0" w:rsidRPr="00425EF0" w:rsidRDefault="006C68C0" w:rsidP="006C68C0">
      <w:pPr>
        <w:autoSpaceDE w:val="0"/>
        <w:autoSpaceDN w:val="0"/>
        <w:adjustRightInd w:val="0"/>
        <w:rPr>
          <w:rFonts w:cs="Calibri"/>
          <w:szCs w:val="20"/>
        </w:rPr>
      </w:pPr>
    </w:p>
    <w:p w14:paraId="001324F3" w14:textId="079D20C3" w:rsidR="006C68C0" w:rsidRPr="00425EF0" w:rsidRDefault="00CC4A85" w:rsidP="00B41687">
      <w:pPr>
        <w:rPr>
          <w:szCs w:val="20"/>
        </w:rPr>
      </w:pPr>
      <w:sdt>
        <w:sdtPr>
          <w:rPr>
            <w:rFonts w:eastAsia="Calibri" w:cs="Arial"/>
            <w:b/>
            <w:color w:val="808080" w:themeColor="background1" w:themeShade="80"/>
            <w:szCs w:val="20"/>
          </w:rPr>
          <w:id w:val="142785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05">
            <w:rPr>
              <w:rFonts w:ascii="MS Gothic" w:eastAsia="MS Gothic" w:hAnsi="MS Gothic" w:cs="Arial" w:hint="eastAsia"/>
              <w:b/>
              <w:color w:val="808080" w:themeColor="background1" w:themeShade="80"/>
              <w:szCs w:val="20"/>
            </w:rPr>
            <w:t>☐</w:t>
          </w:r>
        </w:sdtContent>
      </w:sdt>
      <w:r w:rsidR="00264405" w:rsidRPr="00425EF0">
        <w:rPr>
          <w:rFonts w:eastAsia="Calibri" w:cs="Arial"/>
          <w:b/>
          <w:color w:val="808080" w:themeColor="background1" w:themeShade="80"/>
          <w:szCs w:val="20"/>
        </w:rPr>
        <w:t xml:space="preserve"> </w:t>
      </w:r>
      <w:r w:rsidR="00264405" w:rsidRPr="00425EF0">
        <w:rPr>
          <w:b/>
          <w:color w:val="808080" w:themeColor="background1" w:themeShade="80"/>
          <w:szCs w:val="20"/>
          <w:u w:val="single"/>
        </w:rPr>
        <w:t>Soit</w:t>
      </w:r>
      <w:r w:rsidR="00264405" w:rsidRPr="00425EF0">
        <w:rPr>
          <w:b/>
          <w:color w:val="808080" w:themeColor="background1" w:themeShade="80"/>
          <w:szCs w:val="20"/>
        </w:rPr>
        <w:t xml:space="preserve"> </w:t>
      </w:r>
      <w:r w:rsidR="006C68C0" w:rsidRPr="00425EF0">
        <w:rPr>
          <w:szCs w:val="20"/>
        </w:rPr>
        <w:t>La collectivité décide de ne pas établir de critères et de nommer tous les agents ayant obtenu un concours</w:t>
      </w:r>
      <w:r w:rsidR="00B41687">
        <w:rPr>
          <w:szCs w:val="20"/>
        </w:rPr>
        <w:t xml:space="preserve"> </w:t>
      </w:r>
      <w:r w:rsidR="00B41687" w:rsidRPr="00B41687">
        <w:rPr>
          <w:szCs w:val="20"/>
        </w:rPr>
        <w:t>sous</w:t>
      </w:r>
      <w:r w:rsidR="00B41687">
        <w:rPr>
          <w:szCs w:val="20"/>
        </w:rPr>
        <w:t xml:space="preserve"> </w:t>
      </w:r>
      <w:r w:rsidR="00B41687" w:rsidRPr="00B41687">
        <w:rPr>
          <w:szCs w:val="20"/>
        </w:rPr>
        <w:t>réserve des besoins de la collectivité et de l’existence des postes vacants</w:t>
      </w:r>
    </w:p>
    <w:p w14:paraId="4D233956" w14:textId="05ADE2B5" w:rsidR="008D5FA9" w:rsidRPr="008D5FA9" w:rsidRDefault="00CC4A85" w:rsidP="008D5FA9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sdt>
        <w:sdtPr>
          <w:rPr>
            <w:rFonts w:eastAsia="Calibri" w:cs="Arial"/>
            <w:b/>
            <w:color w:val="808080" w:themeColor="background1" w:themeShade="80"/>
            <w:szCs w:val="20"/>
          </w:rPr>
          <w:id w:val="625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05">
            <w:rPr>
              <w:rFonts w:ascii="MS Gothic" w:eastAsia="MS Gothic" w:hAnsi="MS Gothic" w:cs="Arial" w:hint="eastAsia"/>
              <w:b/>
              <w:color w:val="808080" w:themeColor="background1" w:themeShade="80"/>
              <w:szCs w:val="20"/>
            </w:rPr>
            <w:t>☐</w:t>
          </w:r>
        </w:sdtContent>
      </w:sdt>
      <w:r w:rsidR="00264405" w:rsidRPr="00425EF0">
        <w:rPr>
          <w:rFonts w:eastAsia="Calibri" w:cs="Arial"/>
          <w:b/>
          <w:color w:val="808080" w:themeColor="background1" w:themeShade="80"/>
          <w:szCs w:val="20"/>
        </w:rPr>
        <w:t xml:space="preserve"> </w:t>
      </w:r>
      <w:r w:rsidR="00264405" w:rsidRPr="00425EF0">
        <w:rPr>
          <w:b/>
          <w:color w:val="808080" w:themeColor="background1" w:themeShade="80"/>
          <w:szCs w:val="20"/>
          <w:u w:val="single"/>
        </w:rPr>
        <w:t>Soit</w:t>
      </w:r>
      <w:r w:rsidR="006C68C0" w:rsidRPr="00425EF0">
        <w:rPr>
          <w:rFonts w:cs="Calibri"/>
          <w:bCs/>
          <w:iCs/>
          <w:szCs w:val="20"/>
          <w:u w:val="single"/>
        </w:rPr>
        <w:t xml:space="preserve"> </w:t>
      </w:r>
      <w:r w:rsidR="006C68C0" w:rsidRPr="00425EF0">
        <w:rPr>
          <w:rFonts w:cs="Calibri"/>
          <w:bCs/>
          <w:iCs/>
          <w:szCs w:val="20"/>
        </w:rPr>
        <w:t>La collectivité définit</w:t>
      </w:r>
      <w:r w:rsidR="006C68C0" w:rsidRPr="00425EF0">
        <w:rPr>
          <w:rFonts w:cs="Calibri"/>
          <w:b/>
          <w:bCs/>
          <w:iCs/>
          <w:color w:val="808080" w:themeColor="background1" w:themeShade="80"/>
          <w:szCs w:val="20"/>
        </w:rPr>
        <w:t xml:space="preserve"> </w:t>
      </w:r>
      <w:r w:rsidR="006C68C0" w:rsidRPr="00425EF0">
        <w:rPr>
          <w:rFonts w:cs="Calibri"/>
          <w:bCs/>
          <w:iCs/>
          <w:szCs w:val="20"/>
        </w:rPr>
        <w:t>des critères applicables </w:t>
      </w:r>
      <w:r w:rsidR="006C68C0" w:rsidRPr="00425EF0">
        <w:rPr>
          <w:rFonts w:cs="Calibri"/>
          <w:bCs/>
          <w:iCs/>
          <w:color w:val="808080" w:themeColor="background1" w:themeShade="80"/>
          <w:szCs w:val="20"/>
        </w:rPr>
        <w:t>:</w:t>
      </w:r>
      <w:r w:rsidR="008D5FA9" w:rsidRPr="008D5FA9">
        <w:rPr>
          <w:rFonts w:cs="Calibri"/>
          <w:color w:val="124F1A" w:themeColor="accent3" w:themeShade="BF"/>
          <w:szCs w:val="20"/>
        </w:rPr>
        <w:t xml:space="preserve"> </w:t>
      </w:r>
      <w:r w:rsidR="008D5FA9">
        <w:rPr>
          <w:rFonts w:cs="Calibri"/>
          <w:color w:val="124F1A" w:themeColor="accent3" w:themeShade="BF"/>
          <w:szCs w:val="20"/>
        </w:rPr>
        <w:t>(</w:t>
      </w:r>
      <w:r w:rsidR="008D5FA9" w:rsidRPr="008D5FA9">
        <w:rPr>
          <w:rFonts w:cs="Calibri"/>
          <w:color w:val="124F1A" w:themeColor="accent3" w:themeShade="BF"/>
          <w:szCs w:val="20"/>
        </w:rPr>
        <w:t>Attention, pour plus de souplesse, nous vous conseillons de retenir plusieurs critères</w:t>
      </w:r>
      <w:r w:rsidR="008D5FA9">
        <w:rPr>
          <w:rFonts w:cs="Calibri"/>
          <w:color w:val="124F1A" w:themeColor="accent3" w:themeShade="BF"/>
          <w:szCs w:val="20"/>
        </w:rPr>
        <w:t>)</w:t>
      </w:r>
      <w:r w:rsidR="008D5FA9" w:rsidRPr="008D5FA9">
        <w:rPr>
          <w:rFonts w:cs="Calibri"/>
          <w:color w:val="124F1A" w:themeColor="accent3" w:themeShade="BF"/>
          <w:szCs w:val="20"/>
        </w:rPr>
        <w:t>.</w:t>
      </w:r>
    </w:p>
    <w:p w14:paraId="325A56C2" w14:textId="77777777" w:rsidR="006C68C0" w:rsidRPr="00425EF0" w:rsidRDefault="006C68C0" w:rsidP="006C68C0">
      <w:pPr>
        <w:rPr>
          <w:rFonts w:eastAsia="Calibri" w:cs="Arial"/>
          <w:color w:val="808080" w:themeColor="background1" w:themeShade="80"/>
          <w:szCs w:val="20"/>
        </w:rPr>
      </w:pPr>
    </w:p>
    <w:p w14:paraId="4EBF1868" w14:textId="77777777" w:rsidR="006C68C0" w:rsidRPr="00425EF0" w:rsidRDefault="00CC4A85" w:rsidP="006C68C0">
      <w:pPr>
        <w:pStyle w:val="Paragraphedeliste"/>
        <w:tabs>
          <w:tab w:val="left" w:pos="284"/>
        </w:tabs>
        <w:ind w:left="1287" w:hanging="360"/>
        <w:contextualSpacing w:val="0"/>
        <w:rPr>
          <w:rFonts w:eastAsia="Calibri" w:cs="Arial"/>
          <w:b/>
          <w:color w:val="808080" w:themeColor="background1" w:themeShade="80"/>
          <w:szCs w:val="20"/>
        </w:rPr>
      </w:pPr>
      <w:sdt>
        <w:sdtPr>
          <w:rPr>
            <w:rFonts w:eastAsia="Calibri" w:cs="Arial"/>
            <w:b/>
            <w:color w:val="808080" w:themeColor="background1" w:themeShade="80"/>
            <w:szCs w:val="20"/>
          </w:rPr>
          <w:id w:val="214292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8C0" w:rsidRPr="00425EF0">
            <w:rPr>
              <w:rFonts w:ascii="Segoe UI Symbol" w:eastAsia="MS Gothic" w:hAnsi="Segoe UI Symbol" w:cs="Segoe UI Symbol"/>
              <w:b/>
              <w:color w:val="808080" w:themeColor="background1" w:themeShade="80"/>
              <w:szCs w:val="20"/>
            </w:rPr>
            <w:t>☐</w:t>
          </w:r>
        </w:sdtContent>
      </w:sdt>
      <w:r w:rsidR="006C68C0" w:rsidRPr="00425EF0">
        <w:rPr>
          <w:rFonts w:eastAsia="Calibri" w:cs="Arial"/>
          <w:b/>
          <w:color w:val="808080" w:themeColor="background1" w:themeShade="80"/>
          <w:szCs w:val="20"/>
        </w:rPr>
        <w:t xml:space="preserve"> </w:t>
      </w:r>
      <w:r w:rsidR="006C68C0" w:rsidRPr="00425EF0">
        <w:rPr>
          <w:rFonts w:cs="Calibri"/>
          <w:bCs/>
          <w:iCs/>
          <w:szCs w:val="20"/>
        </w:rPr>
        <w:t>A l’ensemble des agents</w:t>
      </w:r>
      <w:r w:rsidR="006C68C0" w:rsidRPr="00425EF0">
        <w:rPr>
          <w:rFonts w:eastAsia="Calibri" w:cs="Arial"/>
          <w:b/>
          <w:color w:val="808080" w:themeColor="background1" w:themeShade="80"/>
          <w:szCs w:val="20"/>
        </w:rPr>
        <w:t xml:space="preserve">        </w:t>
      </w:r>
    </w:p>
    <w:p w14:paraId="14183602" w14:textId="77777777" w:rsidR="006C68C0" w:rsidRPr="00425EF0" w:rsidRDefault="006C68C0" w:rsidP="006C68C0">
      <w:pPr>
        <w:pStyle w:val="Paragraphedeliste"/>
        <w:ind w:left="1287"/>
        <w:rPr>
          <w:rFonts w:cs="Calibri"/>
          <w:bCs/>
          <w:iCs/>
          <w:szCs w:val="20"/>
        </w:rPr>
      </w:pPr>
    </w:p>
    <w:tbl>
      <w:tblPr>
        <w:tblStyle w:val="Grilledutableau1"/>
        <w:tblW w:w="6095" w:type="dxa"/>
        <w:jc w:val="center"/>
        <w:tblLook w:val="04A0" w:firstRow="1" w:lastRow="0" w:firstColumn="1" w:lastColumn="0" w:noHBand="0" w:noVBand="1"/>
      </w:tblPr>
      <w:tblGrid>
        <w:gridCol w:w="6095"/>
      </w:tblGrid>
      <w:tr w:rsidR="006C68C0" w:rsidRPr="00425EF0" w14:paraId="517C76B8" w14:textId="77777777" w:rsidTr="0048747F">
        <w:trPr>
          <w:trHeight w:val="503"/>
          <w:jc w:val="center"/>
        </w:trPr>
        <w:tc>
          <w:tcPr>
            <w:tcW w:w="6095" w:type="dxa"/>
            <w:vAlign w:val="center"/>
          </w:tcPr>
          <w:p w14:paraId="7FDCB799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64020739" w14:textId="77777777" w:rsidTr="0048747F">
        <w:trPr>
          <w:trHeight w:val="397"/>
          <w:jc w:val="center"/>
        </w:trPr>
        <w:tc>
          <w:tcPr>
            <w:tcW w:w="6095" w:type="dxa"/>
            <w:vAlign w:val="center"/>
          </w:tcPr>
          <w:p w14:paraId="2EE360B7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5ED784A1" w14:textId="77777777" w:rsidTr="0048747F">
        <w:trPr>
          <w:trHeight w:val="397"/>
          <w:jc w:val="center"/>
        </w:trPr>
        <w:tc>
          <w:tcPr>
            <w:tcW w:w="6095" w:type="dxa"/>
            <w:vAlign w:val="center"/>
          </w:tcPr>
          <w:p w14:paraId="3CDBFF22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08037383" w14:textId="77777777" w:rsidTr="0048747F">
        <w:trPr>
          <w:trHeight w:val="397"/>
          <w:jc w:val="center"/>
        </w:trPr>
        <w:tc>
          <w:tcPr>
            <w:tcW w:w="6095" w:type="dxa"/>
            <w:vAlign w:val="center"/>
          </w:tcPr>
          <w:p w14:paraId="0D08070F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6921E627" w14:textId="77777777" w:rsidTr="0048747F">
        <w:trPr>
          <w:trHeight w:val="339"/>
          <w:jc w:val="center"/>
        </w:trPr>
        <w:tc>
          <w:tcPr>
            <w:tcW w:w="6095" w:type="dxa"/>
            <w:vAlign w:val="center"/>
          </w:tcPr>
          <w:p w14:paraId="077330C0" w14:textId="77777777" w:rsidR="006C68C0" w:rsidRPr="00425EF0" w:rsidRDefault="006C68C0" w:rsidP="0048747F">
            <w:r w:rsidRPr="00425EF0">
              <w:t>-</w:t>
            </w:r>
          </w:p>
        </w:tc>
      </w:tr>
    </w:tbl>
    <w:p w14:paraId="54874D0B" w14:textId="77777777" w:rsidR="006C68C0" w:rsidRPr="00425EF0" w:rsidRDefault="006C68C0" w:rsidP="006C68C0">
      <w:pPr>
        <w:pStyle w:val="Paragraphedeliste"/>
        <w:tabs>
          <w:tab w:val="left" w:pos="284"/>
        </w:tabs>
        <w:ind w:left="1287" w:hanging="360"/>
        <w:contextualSpacing w:val="0"/>
        <w:rPr>
          <w:rFonts w:eastAsia="Calibri" w:cs="Arial"/>
          <w:color w:val="808080" w:themeColor="background1" w:themeShade="80"/>
          <w:szCs w:val="20"/>
        </w:rPr>
      </w:pPr>
      <w:bookmarkStart w:id="4" w:name="_Hlk164865485"/>
      <w:r w:rsidRPr="00425EF0">
        <w:rPr>
          <w:rFonts w:eastAsia="Calibri" w:cs="Arial"/>
          <w:color w:val="808080" w:themeColor="background1" w:themeShade="80"/>
          <w:szCs w:val="20"/>
        </w:rPr>
        <w:t xml:space="preserve"> </w:t>
      </w:r>
      <w:sdt>
        <w:sdtPr>
          <w:rPr>
            <w:rFonts w:eastAsia="Calibri" w:cs="Arial"/>
            <w:b/>
            <w:color w:val="808080" w:themeColor="background1" w:themeShade="80"/>
            <w:szCs w:val="20"/>
          </w:rPr>
          <w:id w:val="195412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5EF0">
            <w:rPr>
              <w:rFonts w:ascii="Segoe UI Symbol" w:eastAsia="Calibri" w:hAnsi="Segoe UI Symbol" w:cs="Segoe UI Symbol"/>
              <w:b/>
              <w:color w:val="808080" w:themeColor="background1" w:themeShade="80"/>
              <w:szCs w:val="20"/>
            </w:rPr>
            <w:t>☐</w:t>
          </w:r>
        </w:sdtContent>
      </w:sdt>
      <w:r w:rsidRPr="00425EF0">
        <w:rPr>
          <w:rFonts w:eastAsia="Calibri" w:cs="Arial"/>
          <w:b/>
          <w:color w:val="808080" w:themeColor="background1" w:themeShade="80"/>
          <w:szCs w:val="20"/>
        </w:rPr>
        <w:t xml:space="preserve"> </w:t>
      </w:r>
      <w:r w:rsidRPr="00425EF0">
        <w:rPr>
          <w:rFonts w:cs="Calibri"/>
          <w:bCs/>
          <w:iCs/>
          <w:szCs w:val="20"/>
        </w:rPr>
        <w:t>Par Catégorie (A/B/C)</w:t>
      </w:r>
    </w:p>
    <w:p w14:paraId="65A387E5" w14:textId="77777777" w:rsidR="006C68C0" w:rsidRPr="00425EF0" w:rsidRDefault="006C68C0" w:rsidP="006C68C0">
      <w:pPr>
        <w:pStyle w:val="Paragraphedeliste"/>
        <w:ind w:left="1287"/>
        <w:rPr>
          <w:rFonts w:eastAsia="Calibri" w:cs="Arial"/>
          <w:color w:val="808080" w:themeColor="background1" w:themeShade="80"/>
          <w:szCs w:val="20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6C68C0" w:rsidRPr="00425EF0" w14:paraId="4012C089" w14:textId="77777777" w:rsidTr="0048747F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4DA1416B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color w:val="808080" w:themeColor="background1" w:themeShade="80"/>
              </w:rPr>
              <w:t xml:space="preserve"> </w:t>
            </w:r>
            <w:r w:rsidRPr="00425EF0">
              <w:rPr>
                <w:b/>
              </w:rPr>
              <w:t>Catégorie A</w:t>
            </w:r>
          </w:p>
        </w:tc>
        <w:tc>
          <w:tcPr>
            <w:tcW w:w="5977" w:type="dxa"/>
            <w:vAlign w:val="center"/>
          </w:tcPr>
          <w:p w14:paraId="3E578EEC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5D709430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2A712894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522E8351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7DF4F0B9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42F1E681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5524C05F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008DC27A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38C3DED8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4D48E533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4571079B" w14:textId="77777777" w:rsidTr="0048747F">
        <w:trPr>
          <w:trHeight w:val="339"/>
          <w:jc w:val="center"/>
        </w:trPr>
        <w:tc>
          <w:tcPr>
            <w:tcW w:w="1790" w:type="dxa"/>
            <w:vMerge/>
          </w:tcPr>
          <w:p w14:paraId="596A79D7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64D11DCC" w14:textId="77777777" w:rsidR="006C68C0" w:rsidRPr="00425EF0" w:rsidRDefault="006C68C0" w:rsidP="0048747F">
            <w:r w:rsidRPr="00425EF0">
              <w:t>-</w:t>
            </w:r>
          </w:p>
        </w:tc>
      </w:tr>
    </w:tbl>
    <w:p w14:paraId="1C3D9FC0" w14:textId="77777777" w:rsidR="006C68C0" w:rsidRPr="00425EF0" w:rsidRDefault="006C68C0" w:rsidP="006C68C0">
      <w:pPr>
        <w:pStyle w:val="Paragraphedeliste"/>
        <w:tabs>
          <w:tab w:val="left" w:pos="284"/>
        </w:tabs>
        <w:ind w:left="1287" w:hanging="360"/>
        <w:contextualSpacing w:val="0"/>
        <w:rPr>
          <w:rFonts w:eastAsia="Calibri" w:cs="Arial"/>
          <w:color w:val="808080" w:themeColor="background1" w:themeShade="80"/>
          <w:szCs w:val="20"/>
        </w:rPr>
      </w:pPr>
    </w:p>
    <w:p w14:paraId="03264572" w14:textId="77777777" w:rsidR="006C68C0" w:rsidRPr="00425EF0" w:rsidRDefault="006C68C0" w:rsidP="006C68C0">
      <w:pPr>
        <w:pStyle w:val="Paragraphedeliste"/>
        <w:tabs>
          <w:tab w:val="left" w:pos="284"/>
        </w:tabs>
        <w:ind w:left="1287" w:hanging="360"/>
        <w:contextualSpacing w:val="0"/>
        <w:rPr>
          <w:rFonts w:eastAsia="Calibri" w:cs="Arial"/>
          <w:color w:val="808080" w:themeColor="background1" w:themeShade="80"/>
          <w:szCs w:val="20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6C68C0" w:rsidRPr="00425EF0" w14:paraId="367258C1" w14:textId="77777777" w:rsidTr="0048747F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6E42DED5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Catégorie B</w:t>
            </w:r>
          </w:p>
        </w:tc>
        <w:tc>
          <w:tcPr>
            <w:tcW w:w="5977" w:type="dxa"/>
            <w:vAlign w:val="center"/>
          </w:tcPr>
          <w:p w14:paraId="166B88F8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2868DB5D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5BC3A29A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7B41DA83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671C9B0B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59B4375B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71BC7D37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1411E090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4F74DCC5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5146615C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3A2535B8" w14:textId="77777777" w:rsidTr="0048747F">
        <w:trPr>
          <w:trHeight w:val="339"/>
          <w:jc w:val="center"/>
        </w:trPr>
        <w:tc>
          <w:tcPr>
            <w:tcW w:w="1790" w:type="dxa"/>
            <w:vMerge/>
          </w:tcPr>
          <w:p w14:paraId="0CE0BB7F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2485C00B" w14:textId="77777777" w:rsidR="006C68C0" w:rsidRPr="00425EF0" w:rsidRDefault="006C68C0" w:rsidP="0048747F">
            <w:r w:rsidRPr="00425EF0">
              <w:t>-</w:t>
            </w:r>
          </w:p>
        </w:tc>
      </w:tr>
    </w:tbl>
    <w:p w14:paraId="408AB7E0" w14:textId="77777777" w:rsidR="006C68C0" w:rsidRPr="00425EF0" w:rsidRDefault="006C68C0" w:rsidP="006C68C0">
      <w:pPr>
        <w:rPr>
          <w:rFonts w:eastAsia="Calibri" w:cs="Arial"/>
          <w:szCs w:val="20"/>
          <w:u w:val="single"/>
        </w:rPr>
      </w:pPr>
    </w:p>
    <w:p w14:paraId="24BCD2A9" w14:textId="77777777" w:rsidR="006C68C0" w:rsidRPr="00425EF0" w:rsidRDefault="006C68C0" w:rsidP="006C68C0">
      <w:pPr>
        <w:rPr>
          <w:rFonts w:eastAsia="Calibri" w:cs="Arial"/>
          <w:szCs w:val="20"/>
          <w:u w:val="single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6C68C0" w:rsidRPr="00425EF0" w14:paraId="183FEDC1" w14:textId="77777777" w:rsidTr="0048747F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7AEA5F67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Catégorie C</w:t>
            </w:r>
          </w:p>
        </w:tc>
        <w:tc>
          <w:tcPr>
            <w:tcW w:w="5977" w:type="dxa"/>
            <w:vAlign w:val="center"/>
          </w:tcPr>
          <w:p w14:paraId="0C5AF399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2FBD4B4E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6790CF4A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396D4358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0490ED74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0BFEBBFE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467EABC8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77414021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46F22DCB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53D3967E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16CF252E" w14:textId="77777777" w:rsidTr="0048747F">
        <w:trPr>
          <w:trHeight w:val="339"/>
          <w:jc w:val="center"/>
        </w:trPr>
        <w:tc>
          <w:tcPr>
            <w:tcW w:w="1790" w:type="dxa"/>
            <w:vMerge/>
          </w:tcPr>
          <w:p w14:paraId="1D462275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26A4AEB5" w14:textId="77777777" w:rsidR="006C68C0" w:rsidRPr="00425EF0" w:rsidRDefault="006C68C0" w:rsidP="0048747F">
            <w:r w:rsidRPr="00425EF0">
              <w:t>-</w:t>
            </w:r>
          </w:p>
        </w:tc>
      </w:tr>
    </w:tbl>
    <w:p w14:paraId="23D21DDE" w14:textId="77777777" w:rsidR="006C68C0" w:rsidRDefault="006C68C0" w:rsidP="006C68C0">
      <w:pPr>
        <w:rPr>
          <w:rFonts w:eastAsia="Calibri" w:cs="Arial"/>
          <w:szCs w:val="20"/>
          <w:u w:val="single"/>
        </w:rPr>
      </w:pPr>
    </w:p>
    <w:bookmarkEnd w:id="4"/>
    <w:p w14:paraId="4ED0A46A" w14:textId="77777777" w:rsidR="006C68C0" w:rsidRPr="007C6E00" w:rsidRDefault="006C68C0" w:rsidP="006C68C0">
      <w:pPr>
        <w:autoSpaceDE w:val="0"/>
        <w:autoSpaceDN w:val="0"/>
        <w:adjustRightInd w:val="0"/>
        <w:rPr>
          <w:rFonts w:cs="Calibri"/>
          <w:b/>
          <w:bCs/>
          <w:szCs w:val="20"/>
        </w:rPr>
      </w:pPr>
    </w:p>
    <w:p w14:paraId="35405D63" w14:textId="77777777" w:rsidR="006C68C0" w:rsidRDefault="006C68C0" w:rsidP="006C68C0">
      <w:pPr>
        <w:rPr>
          <w:rFonts w:eastAsia="Calibri" w:cs="Arial"/>
          <w:szCs w:val="20"/>
          <w:u w:val="single"/>
        </w:rPr>
      </w:pPr>
    </w:p>
    <w:p w14:paraId="014B6181" w14:textId="77777777" w:rsidR="006C68C0" w:rsidRDefault="006C68C0" w:rsidP="006C68C0">
      <w:pPr>
        <w:rPr>
          <w:rFonts w:eastAsia="Calibri" w:cs="Arial"/>
          <w:szCs w:val="20"/>
          <w:u w:val="single"/>
        </w:rPr>
      </w:pPr>
    </w:p>
    <w:p w14:paraId="43E850BA" w14:textId="77777777" w:rsidR="006C68C0" w:rsidRDefault="006C68C0" w:rsidP="006C68C0">
      <w:pPr>
        <w:rPr>
          <w:rFonts w:eastAsia="Calibri" w:cs="Arial"/>
          <w:szCs w:val="20"/>
          <w:u w:val="single"/>
        </w:rPr>
      </w:pPr>
    </w:p>
    <w:p w14:paraId="426DD89F" w14:textId="77777777" w:rsidR="006C68C0" w:rsidRPr="00425EF0" w:rsidRDefault="006C68C0" w:rsidP="006C68C0">
      <w:pPr>
        <w:rPr>
          <w:rFonts w:eastAsia="Calibri" w:cs="Arial"/>
          <w:szCs w:val="20"/>
          <w:u w:val="single"/>
        </w:rPr>
      </w:pPr>
    </w:p>
    <w:p w14:paraId="0B1C2408" w14:textId="77777777" w:rsidR="006C68C0" w:rsidRPr="00425EF0" w:rsidRDefault="006C68C0" w:rsidP="006C68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after="0"/>
        <w:ind w:left="426"/>
        <w:contextualSpacing w:val="0"/>
        <w:rPr>
          <w:b/>
          <w:szCs w:val="20"/>
        </w:rPr>
      </w:pPr>
      <w:r w:rsidRPr="00425EF0">
        <w:rPr>
          <w:b/>
          <w:szCs w:val="20"/>
        </w:rPr>
        <w:lastRenderedPageBreak/>
        <w:t xml:space="preserve"> Cas particulier de la promotion interne</w:t>
      </w:r>
    </w:p>
    <w:p w14:paraId="519EF955" w14:textId="77777777" w:rsidR="006C68C0" w:rsidRPr="00425EF0" w:rsidRDefault="006C68C0" w:rsidP="006C68C0">
      <w:pPr>
        <w:pStyle w:val="Paragraphedeliste"/>
        <w:tabs>
          <w:tab w:val="left" w:pos="284"/>
        </w:tabs>
        <w:ind w:left="0" w:hanging="360"/>
        <w:contextualSpacing w:val="0"/>
        <w:rPr>
          <w:szCs w:val="20"/>
        </w:rPr>
      </w:pPr>
      <w:r w:rsidRPr="00425EF0">
        <w:rPr>
          <w:szCs w:val="20"/>
        </w:rPr>
        <w:t xml:space="preserve">La collectivité décide de définir des critères de </w:t>
      </w:r>
      <w:r w:rsidRPr="00425EF0">
        <w:rPr>
          <w:b/>
          <w:szCs w:val="20"/>
        </w:rPr>
        <w:t>dépôt</w:t>
      </w:r>
      <w:r w:rsidRPr="00425EF0">
        <w:rPr>
          <w:szCs w:val="20"/>
        </w:rPr>
        <w:t xml:space="preserve"> d’un dossier de PI auprès du CDG,</w:t>
      </w:r>
    </w:p>
    <w:p w14:paraId="5AD01515" w14:textId="77777777" w:rsidR="006C68C0" w:rsidRPr="00425EF0" w:rsidRDefault="00CC4A85" w:rsidP="006C68C0">
      <w:pPr>
        <w:pStyle w:val="Paragraphedeliste"/>
        <w:tabs>
          <w:tab w:val="left" w:pos="284"/>
        </w:tabs>
        <w:spacing w:before="120"/>
        <w:ind w:left="426" w:hanging="360"/>
        <w:contextualSpacing w:val="0"/>
        <w:jc w:val="left"/>
        <w:rPr>
          <w:szCs w:val="20"/>
        </w:rPr>
      </w:pPr>
      <w:sdt>
        <w:sdtPr>
          <w:rPr>
            <w:rFonts w:eastAsia="Calibri" w:cs="Arial"/>
            <w:b/>
            <w:szCs w:val="20"/>
          </w:rPr>
          <w:id w:val="-170370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8C0" w:rsidRPr="00425EF0">
            <w:rPr>
              <w:rFonts w:ascii="Segoe UI Symbol" w:eastAsia="MS Gothic" w:hAnsi="Segoe UI Symbol" w:cs="Segoe UI Symbol"/>
              <w:b/>
              <w:szCs w:val="20"/>
            </w:rPr>
            <w:t>☐</w:t>
          </w:r>
        </w:sdtContent>
      </w:sdt>
      <w:r w:rsidR="006C68C0" w:rsidRPr="00425EF0">
        <w:rPr>
          <w:rFonts w:eastAsia="Calibri" w:cs="Arial"/>
          <w:b/>
          <w:szCs w:val="20"/>
        </w:rPr>
        <w:t xml:space="preserve"> </w:t>
      </w:r>
      <w:r w:rsidR="006C68C0" w:rsidRPr="00425EF0">
        <w:rPr>
          <w:szCs w:val="20"/>
        </w:rPr>
        <w:t>Non</w:t>
      </w:r>
    </w:p>
    <w:p w14:paraId="7BC5B359" w14:textId="77777777" w:rsidR="006C68C0" w:rsidRPr="00425EF0" w:rsidRDefault="00CC4A85" w:rsidP="006C68C0">
      <w:pPr>
        <w:pStyle w:val="Paragraphedeliste"/>
        <w:tabs>
          <w:tab w:val="left" w:pos="284"/>
        </w:tabs>
        <w:ind w:left="426" w:hanging="360"/>
        <w:contextualSpacing w:val="0"/>
        <w:jc w:val="left"/>
        <w:rPr>
          <w:szCs w:val="20"/>
        </w:rPr>
      </w:pPr>
      <w:sdt>
        <w:sdtPr>
          <w:rPr>
            <w:rFonts w:eastAsia="Calibri" w:cs="Arial"/>
            <w:b/>
            <w:szCs w:val="20"/>
          </w:rPr>
          <w:id w:val="-48886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8C0" w:rsidRPr="00425EF0">
            <w:rPr>
              <w:rFonts w:ascii="Segoe UI Symbol" w:eastAsia="MS Gothic" w:hAnsi="Segoe UI Symbol" w:cs="Segoe UI Symbol"/>
              <w:b/>
              <w:szCs w:val="20"/>
            </w:rPr>
            <w:t>☐</w:t>
          </w:r>
        </w:sdtContent>
      </w:sdt>
      <w:r w:rsidR="006C68C0" w:rsidRPr="00425EF0">
        <w:rPr>
          <w:rFonts w:eastAsia="Calibri" w:cs="Arial"/>
          <w:b/>
          <w:szCs w:val="20"/>
        </w:rPr>
        <w:t xml:space="preserve"> </w:t>
      </w:r>
      <w:r w:rsidR="006C68C0" w:rsidRPr="00425EF0">
        <w:rPr>
          <w:szCs w:val="20"/>
        </w:rPr>
        <w:t>Oui</w:t>
      </w:r>
    </w:p>
    <w:p w14:paraId="4873D0C8" w14:textId="41AB7F5B" w:rsidR="006C68C0" w:rsidRPr="00425EF0" w:rsidRDefault="006C68C0" w:rsidP="00264405">
      <w:pPr>
        <w:ind w:left="426"/>
        <w:rPr>
          <w:rFonts w:eastAsia="Calibri" w:cs="Arial"/>
          <w:color w:val="808080" w:themeColor="background1" w:themeShade="80"/>
          <w:szCs w:val="20"/>
        </w:rPr>
      </w:pPr>
      <w:proofErr w:type="gramStart"/>
      <w:r w:rsidRPr="00425EF0">
        <w:rPr>
          <w:b/>
          <w:color w:val="808080" w:themeColor="background1" w:themeShade="80"/>
          <w:szCs w:val="20"/>
        </w:rPr>
        <w:t>soit</w:t>
      </w:r>
      <w:proofErr w:type="gramEnd"/>
      <w:r w:rsidRPr="00425EF0">
        <w:rPr>
          <w:szCs w:val="20"/>
        </w:rPr>
        <w:t xml:space="preserve"> </w:t>
      </w:r>
      <w:sdt>
        <w:sdtPr>
          <w:rPr>
            <w:rFonts w:eastAsia="Calibri" w:cs="Arial"/>
            <w:b/>
            <w:color w:val="808080" w:themeColor="background1" w:themeShade="80"/>
            <w:szCs w:val="20"/>
          </w:rPr>
          <w:id w:val="6230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808080" w:themeColor="background1" w:themeShade="80"/>
              <w:szCs w:val="20"/>
            </w:rPr>
            <w:t>☐</w:t>
          </w:r>
        </w:sdtContent>
      </w:sdt>
      <w:r w:rsidRPr="00425EF0">
        <w:rPr>
          <w:rFonts w:eastAsia="Calibri" w:cs="Arial"/>
          <w:b/>
          <w:color w:val="808080" w:themeColor="background1" w:themeShade="80"/>
          <w:szCs w:val="20"/>
        </w:rPr>
        <w:t xml:space="preserve"> </w:t>
      </w:r>
      <w:r w:rsidRPr="003863C8">
        <w:rPr>
          <w:rFonts w:eastAsia="Calibri" w:cs="Arial"/>
          <w:bCs/>
          <w:color w:val="808080" w:themeColor="background1" w:themeShade="80"/>
          <w:szCs w:val="20"/>
        </w:rPr>
        <w:t>pour tous les agent</w:t>
      </w:r>
      <w:r>
        <w:rPr>
          <w:rFonts w:eastAsia="Calibri" w:cs="Arial"/>
          <w:b/>
          <w:color w:val="808080" w:themeColor="background1" w:themeShade="80"/>
          <w:szCs w:val="20"/>
        </w:rPr>
        <w:t xml:space="preserve"> </w:t>
      </w:r>
    </w:p>
    <w:p w14:paraId="1E1D6D70" w14:textId="77777777" w:rsidR="006C68C0" w:rsidRPr="005816A1" w:rsidRDefault="006C68C0" w:rsidP="006C68C0">
      <w:pPr>
        <w:rPr>
          <w:szCs w:val="20"/>
        </w:rPr>
      </w:pPr>
    </w:p>
    <w:tbl>
      <w:tblPr>
        <w:tblStyle w:val="Grilledutableau1"/>
        <w:tblW w:w="6067" w:type="dxa"/>
        <w:jc w:val="center"/>
        <w:tblLook w:val="04A0" w:firstRow="1" w:lastRow="0" w:firstColumn="1" w:lastColumn="0" w:noHBand="0" w:noVBand="1"/>
      </w:tblPr>
      <w:tblGrid>
        <w:gridCol w:w="6067"/>
      </w:tblGrid>
      <w:tr w:rsidR="006C68C0" w:rsidRPr="00425EF0" w14:paraId="088809A1" w14:textId="77777777" w:rsidTr="0048747F">
        <w:trPr>
          <w:trHeight w:val="468"/>
          <w:jc w:val="center"/>
        </w:trPr>
        <w:tc>
          <w:tcPr>
            <w:tcW w:w="6067" w:type="dxa"/>
            <w:vAlign w:val="center"/>
          </w:tcPr>
          <w:p w14:paraId="69FC20ED" w14:textId="77777777" w:rsidR="006C68C0" w:rsidRPr="00425EF0" w:rsidRDefault="006C68C0" w:rsidP="0048747F">
            <w:pPr>
              <w:jc w:val="center"/>
              <w:rPr>
                <w:b/>
                <w:color w:val="808080" w:themeColor="background1" w:themeShade="80"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480DA541" w14:textId="77777777" w:rsidTr="0048747F">
        <w:trPr>
          <w:trHeight w:val="397"/>
          <w:jc w:val="center"/>
        </w:trPr>
        <w:tc>
          <w:tcPr>
            <w:tcW w:w="6067" w:type="dxa"/>
            <w:vAlign w:val="center"/>
          </w:tcPr>
          <w:p w14:paraId="65E61DAF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0E896D34" w14:textId="77777777" w:rsidTr="0048747F">
        <w:trPr>
          <w:trHeight w:val="397"/>
          <w:jc w:val="center"/>
        </w:trPr>
        <w:tc>
          <w:tcPr>
            <w:tcW w:w="6067" w:type="dxa"/>
            <w:vAlign w:val="center"/>
          </w:tcPr>
          <w:p w14:paraId="4E8990EB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2DC2ECC8" w14:textId="77777777" w:rsidTr="0048747F">
        <w:trPr>
          <w:trHeight w:val="397"/>
          <w:jc w:val="center"/>
        </w:trPr>
        <w:tc>
          <w:tcPr>
            <w:tcW w:w="6067" w:type="dxa"/>
            <w:vAlign w:val="center"/>
          </w:tcPr>
          <w:p w14:paraId="492F1199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3AE000D3" w14:textId="77777777" w:rsidTr="0048747F">
        <w:trPr>
          <w:trHeight w:val="339"/>
          <w:jc w:val="center"/>
        </w:trPr>
        <w:tc>
          <w:tcPr>
            <w:tcW w:w="6067" w:type="dxa"/>
            <w:vAlign w:val="center"/>
          </w:tcPr>
          <w:p w14:paraId="2A027219" w14:textId="77777777" w:rsidR="006C68C0" w:rsidRPr="00425EF0" w:rsidRDefault="006C68C0" w:rsidP="0048747F">
            <w:r w:rsidRPr="00425EF0">
              <w:t>-</w:t>
            </w:r>
          </w:p>
        </w:tc>
      </w:tr>
    </w:tbl>
    <w:p w14:paraId="3E8C6D07" w14:textId="54178F89" w:rsidR="006C68C0" w:rsidRPr="00425EF0" w:rsidRDefault="00264405" w:rsidP="00264405">
      <w:pPr>
        <w:pStyle w:val="Paragraphedeliste"/>
        <w:tabs>
          <w:tab w:val="left" w:pos="284"/>
        </w:tabs>
        <w:ind w:left="1287" w:hanging="720"/>
        <w:contextualSpacing w:val="0"/>
        <w:rPr>
          <w:rFonts w:eastAsia="Calibri" w:cs="Arial"/>
          <w:color w:val="808080" w:themeColor="background1" w:themeShade="80"/>
          <w:szCs w:val="20"/>
        </w:rPr>
      </w:pPr>
      <w:proofErr w:type="gramStart"/>
      <w:r w:rsidRPr="00425EF0">
        <w:rPr>
          <w:b/>
          <w:color w:val="808080" w:themeColor="background1" w:themeShade="80"/>
          <w:szCs w:val="20"/>
        </w:rPr>
        <w:t>soit</w:t>
      </w:r>
      <w:proofErr w:type="gramEnd"/>
      <w:r w:rsidRPr="00425EF0">
        <w:rPr>
          <w:szCs w:val="20"/>
        </w:rPr>
        <w:t xml:space="preserve"> </w:t>
      </w:r>
      <w:sdt>
        <w:sdtPr>
          <w:rPr>
            <w:rFonts w:eastAsia="Calibri" w:cs="Arial"/>
            <w:b/>
            <w:color w:val="808080" w:themeColor="background1" w:themeShade="80"/>
            <w:szCs w:val="20"/>
          </w:rPr>
          <w:id w:val="-82566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808080" w:themeColor="background1" w:themeShade="80"/>
              <w:szCs w:val="20"/>
            </w:rPr>
            <w:t>☐</w:t>
          </w:r>
        </w:sdtContent>
      </w:sdt>
      <w:r w:rsidRPr="00425EF0">
        <w:rPr>
          <w:rFonts w:cs="Calibri"/>
          <w:bCs/>
          <w:iCs/>
          <w:szCs w:val="20"/>
        </w:rPr>
        <w:t xml:space="preserve"> </w:t>
      </w:r>
      <w:r w:rsidR="003863C8">
        <w:rPr>
          <w:rFonts w:cs="Calibri"/>
          <w:bCs/>
          <w:iCs/>
          <w:szCs w:val="20"/>
        </w:rPr>
        <w:t>p</w:t>
      </w:r>
      <w:r w:rsidR="006C68C0" w:rsidRPr="00425EF0">
        <w:rPr>
          <w:rFonts w:cs="Calibri"/>
          <w:bCs/>
          <w:iCs/>
          <w:szCs w:val="20"/>
        </w:rPr>
        <w:t>ar Catégorie (A/B/C)</w:t>
      </w:r>
    </w:p>
    <w:p w14:paraId="2C3F7F3C" w14:textId="77777777" w:rsidR="006C68C0" w:rsidRPr="00425EF0" w:rsidRDefault="006C68C0" w:rsidP="006C68C0">
      <w:pPr>
        <w:pStyle w:val="Paragraphedeliste"/>
        <w:ind w:left="1287"/>
        <w:rPr>
          <w:rFonts w:eastAsia="Calibri" w:cs="Arial"/>
          <w:color w:val="808080" w:themeColor="background1" w:themeShade="80"/>
          <w:szCs w:val="20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6C68C0" w:rsidRPr="00425EF0" w14:paraId="5E1CA81B" w14:textId="77777777" w:rsidTr="0048747F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1B00E489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color w:val="808080" w:themeColor="background1" w:themeShade="80"/>
              </w:rPr>
              <w:t xml:space="preserve"> </w:t>
            </w:r>
            <w:r w:rsidRPr="00425EF0">
              <w:rPr>
                <w:b/>
              </w:rPr>
              <w:t>Catégorie A</w:t>
            </w:r>
          </w:p>
        </w:tc>
        <w:tc>
          <w:tcPr>
            <w:tcW w:w="5977" w:type="dxa"/>
            <w:vAlign w:val="center"/>
          </w:tcPr>
          <w:p w14:paraId="0C4C170B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65469881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0C6A0CF9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5B8054EB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09C01E95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60558499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4BCCC576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1D928151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2A61DE05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078F3FE2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0BC664F7" w14:textId="77777777" w:rsidTr="0048747F">
        <w:trPr>
          <w:trHeight w:val="339"/>
          <w:jc w:val="center"/>
        </w:trPr>
        <w:tc>
          <w:tcPr>
            <w:tcW w:w="1790" w:type="dxa"/>
            <w:vMerge/>
          </w:tcPr>
          <w:p w14:paraId="1877CD74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4711AA7D" w14:textId="77777777" w:rsidR="006C68C0" w:rsidRPr="00425EF0" w:rsidRDefault="006C68C0" w:rsidP="0048747F">
            <w:r w:rsidRPr="00425EF0">
              <w:t>-</w:t>
            </w:r>
          </w:p>
        </w:tc>
      </w:tr>
    </w:tbl>
    <w:p w14:paraId="551C0C41" w14:textId="77777777" w:rsidR="006C68C0" w:rsidRPr="00425EF0" w:rsidRDefault="006C68C0" w:rsidP="006C68C0">
      <w:pPr>
        <w:pStyle w:val="Paragraphedeliste"/>
        <w:tabs>
          <w:tab w:val="left" w:pos="284"/>
        </w:tabs>
        <w:ind w:left="1287" w:hanging="360"/>
        <w:contextualSpacing w:val="0"/>
        <w:rPr>
          <w:rFonts w:eastAsia="Calibri" w:cs="Arial"/>
          <w:color w:val="808080" w:themeColor="background1" w:themeShade="80"/>
          <w:szCs w:val="20"/>
        </w:rPr>
      </w:pPr>
    </w:p>
    <w:p w14:paraId="300F001E" w14:textId="77777777" w:rsidR="006C68C0" w:rsidRPr="00425EF0" w:rsidRDefault="006C68C0" w:rsidP="006C68C0">
      <w:pPr>
        <w:pStyle w:val="Paragraphedeliste"/>
        <w:tabs>
          <w:tab w:val="left" w:pos="284"/>
        </w:tabs>
        <w:ind w:left="1287" w:hanging="360"/>
        <w:contextualSpacing w:val="0"/>
        <w:rPr>
          <w:rFonts w:eastAsia="Calibri" w:cs="Arial"/>
          <w:color w:val="808080" w:themeColor="background1" w:themeShade="80"/>
          <w:szCs w:val="20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6C68C0" w:rsidRPr="00425EF0" w14:paraId="3AA78F22" w14:textId="77777777" w:rsidTr="0048747F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4A8444F5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Catégorie B</w:t>
            </w:r>
          </w:p>
        </w:tc>
        <w:tc>
          <w:tcPr>
            <w:tcW w:w="5977" w:type="dxa"/>
            <w:vAlign w:val="center"/>
          </w:tcPr>
          <w:p w14:paraId="4F563E79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2F0DE8AE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492AE9C3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0E56B296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130E10AA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43A419ED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09837437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0E9201E9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1DA20374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6B6B4DBB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163B26CA" w14:textId="77777777" w:rsidTr="0048747F">
        <w:trPr>
          <w:trHeight w:val="339"/>
          <w:jc w:val="center"/>
        </w:trPr>
        <w:tc>
          <w:tcPr>
            <w:tcW w:w="1790" w:type="dxa"/>
            <w:vMerge/>
          </w:tcPr>
          <w:p w14:paraId="12600E9B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0A1D0450" w14:textId="77777777" w:rsidR="006C68C0" w:rsidRPr="00425EF0" w:rsidRDefault="006C68C0" w:rsidP="0048747F">
            <w:r w:rsidRPr="00425EF0">
              <w:t>-</w:t>
            </w:r>
          </w:p>
        </w:tc>
      </w:tr>
    </w:tbl>
    <w:p w14:paraId="764BCFEC" w14:textId="77777777" w:rsidR="006C68C0" w:rsidRPr="00425EF0" w:rsidRDefault="006C68C0" w:rsidP="006C68C0">
      <w:pPr>
        <w:rPr>
          <w:rFonts w:eastAsia="Calibri" w:cs="Arial"/>
          <w:szCs w:val="20"/>
          <w:u w:val="single"/>
        </w:rPr>
      </w:pPr>
    </w:p>
    <w:p w14:paraId="557487F2" w14:textId="77777777" w:rsidR="006C68C0" w:rsidRPr="00425EF0" w:rsidRDefault="006C68C0" w:rsidP="006C68C0">
      <w:pPr>
        <w:rPr>
          <w:rFonts w:eastAsia="Calibri" w:cs="Arial"/>
          <w:szCs w:val="20"/>
          <w:u w:val="single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6C68C0" w:rsidRPr="00425EF0" w14:paraId="2B0061FF" w14:textId="77777777" w:rsidTr="0048747F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72902873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Catégorie C</w:t>
            </w:r>
          </w:p>
        </w:tc>
        <w:tc>
          <w:tcPr>
            <w:tcW w:w="5977" w:type="dxa"/>
            <w:vAlign w:val="center"/>
          </w:tcPr>
          <w:p w14:paraId="1F6CC64E" w14:textId="77777777" w:rsidR="006C68C0" w:rsidRPr="00425EF0" w:rsidRDefault="006C68C0" w:rsidP="0048747F">
            <w:pPr>
              <w:jc w:val="center"/>
              <w:rPr>
                <w:b/>
              </w:rPr>
            </w:pPr>
            <w:r w:rsidRPr="00425EF0">
              <w:rPr>
                <w:b/>
              </w:rPr>
              <w:t>Critères</w:t>
            </w:r>
          </w:p>
        </w:tc>
      </w:tr>
      <w:tr w:rsidR="006C68C0" w:rsidRPr="00425EF0" w14:paraId="63ED0075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48BC4E4D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7B14B191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3BE626EC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16378137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6A64E65B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4F3E4DED" w14:textId="77777777" w:rsidTr="0048747F">
        <w:trPr>
          <w:trHeight w:val="397"/>
          <w:jc w:val="center"/>
        </w:trPr>
        <w:tc>
          <w:tcPr>
            <w:tcW w:w="1790" w:type="dxa"/>
            <w:vMerge/>
          </w:tcPr>
          <w:p w14:paraId="076FFADD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6DF79C91" w14:textId="77777777" w:rsidR="006C68C0" w:rsidRPr="00425EF0" w:rsidRDefault="006C68C0" w:rsidP="0048747F">
            <w:r w:rsidRPr="00425EF0">
              <w:t>-</w:t>
            </w:r>
          </w:p>
        </w:tc>
      </w:tr>
      <w:tr w:rsidR="006C68C0" w:rsidRPr="00425EF0" w14:paraId="0C808642" w14:textId="77777777" w:rsidTr="0048747F">
        <w:trPr>
          <w:trHeight w:val="339"/>
          <w:jc w:val="center"/>
        </w:trPr>
        <w:tc>
          <w:tcPr>
            <w:tcW w:w="1790" w:type="dxa"/>
            <w:vMerge/>
          </w:tcPr>
          <w:p w14:paraId="244062A1" w14:textId="77777777" w:rsidR="006C68C0" w:rsidRPr="00425EF0" w:rsidRDefault="006C68C0" w:rsidP="0048747F">
            <w:pPr>
              <w:jc w:val="center"/>
              <w:rPr>
                <w:b/>
              </w:rPr>
            </w:pPr>
          </w:p>
        </w:tc>
        <w:tc>
          <w:tcPr>
            <w:tcW w:w="5977" w:type="dxa"/>
            <w:vAlign w:val="center"/>
          </w:tcPr>
          <w:p w14:paraId="551472AF" w14:textId="77777777" w:rsidR="006C68C0" w:rsidRPr="00425EF0" w:rsidRDefault="006C68C0" w:rsidP="0048747F">
            <w:r w:rsidRPr="00425EF0">
              <w:t>-</w:t>
            </w:r>
          </w:p>
        </w:tc>
      </w:tr>
    </w:tbl>
    <w:p w14:paraId="39AB4DEB" w14:textId="77777777" w:rsidR="006C68C0" w:rsidRDefault="006C68C0" w:rsidP="006C68C0">
      <w:pPr>
        <w:rPr>
          <w:rFonts w:eastAsia="Calibri" w:cs="Arial"/>
          <w:szCs w:val="20"/>
          <w:u w:val="single"/>
        </w:rPr>
      </w:pPr>
    </w:p>
    <w:p w14:paraId="7BD91632" w14:textId="77777777" w:rsidR="006C68C0" w:rsidRDefault="006C68C0" w:rsidP="006C68C0">
      <w:pPr>
        <w:rPr>
          <w:szCs w:val="20"/>
        </w:rPr>
      </w:pPr>
      <w:r>
        <w:rPr>
          <w:szCs w:val="20"/>
        </w:rPr>
        <w:br w:type="page"/>
      </w:r>
    </w:p>
    <w:p w14:paraId="0BFF71AE" w14:textId="77777777" w:rsidR="00CC4A85" w:rsidRPr="00886F8A" w:rsidRDefault="00CC4A85" w:rsidP="00CC4A85">
      <w:pPr>
        <w:pStyle w:val="07-SectionTitreBleu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BONIFICATION D’ANCIENNETE FACULTATIVE ouverte aux secrétaires généraux de mairie</w:t>
      </w:r>
    </w:p>
    <w:p w14:paraId="61B8C766" w14:textId="77777777" w:rsidR="00CC4A85" w:rsidRPr="008433AD" w:rsidRDefault="00CC4A85" w:rsidP="00CC4A85">
      <w:pPr>
        <w:pStyle w:val="Titre1"/>
        <w:spacing w:before="0"/>
        <w:rPr>
          <w:rFonts w:ascii="Verdana" w:hAnsi="Verdana"/>
          <w:sz w:val="20"/>
          <w:szCs w:val="20"/>
        </w:rPr>
      </w:pPr>
      <w:r w:rsidRPr="008433AD">
        <w:rPr>
          <w:rFonts w:ascii="Verdana" w:hAnsi="Verdana"/>
          <w:sz w:val="20"/>
          <w:szCs w:val="20"/>
        </w:rPr>
        <w:t>L’article 8 de la loi n° 2023-1380 du 30 décembre 2023 a entendu faire bénéficier les secrétaires généraux de mairie d'un accélérateur de carrière prenant la forme d'un</w:t>
      </w:r>
      <w:proofErr w:type="gramStart"/>
      <w:r w:rsidRPr="008433AD">
        <w:rPr>
          <w:rFonts w:ascii="Verdana" w:hAnsi="Verdana"/>
          <w:sz w:val="20"/>
          <w:szCs w:val="20"/>
        </w:rPr>
        <w:t xml:space="preserve"> «avantage</w:t>
      </w:r>
      <w:proofErr w:type="gramEnd"/>
      <w:r w:rsidRPr="008433AD">
        <w:rPr>
          <w:rFonts w:ascii="Verdana" w:hAnsi="Verdana"/>
          <w:sz w:val="20"/>
          <w:szCs w:val="20"/>
        </w:rPr>
        <w:t xml:space="preserve"> spécifique d'ancienneté » au titre de </w:t>
      </w:r>
      <w:r w:rsidRPr="008433AD">
        <w:rPr>
          <w:rFonts w:ascii="Verdana" w:hAnsi="Verdana"/>
          <w:b/>
          <w:bCs/>
          <w:color w:val="0070C0"/>
          <w:sz w:val="20"/>
          <w:szCs w:val="20"/>
        </w:rPr>
        <w:t>l'avancement d'échelon</w:t>
      </w:r>
      <w:r w:rsidRPr="008433AD">
        <w:rPr>
          <w:rFonts w:ascii="Verdana" w:hAnsi="Verdana"/>
          <w:sz w:val="20"/>
          <w:szCs w:val="20"/>
        </w:rPr>
        <w:t xml:space="preserve">. </w:t>
      </w:r>
    </w:p>
    <w:p w14:paraId="08C66DD3" w14:textId="77777777" w:rsidR="00CC4A85" w:rsidRPr="008D1E1D" w:rsidRDefault="00CC4A85" w:rsidP="00CC4A85">
      <w:pPr>
        <w:rPr>
          <w:szCs w:val="20"/>
        </w:rPr>
      </w:pPr>
      <w:r w:rsidRPr="008D1E1D">
        <w:rPr>
          <w:szCs w:val="20"/>
        </w:rPr>
        <w:t xml:space="preserve">Le décret n° 2024-827 du 16 juillet 2024 est venu en définir les modalités. Cet avantage spécifique d’ancienneté s’applique aux agents bénéficiaires </w:t>
      </w:r>
      <w:r w:rsidRPr="008D1E1D">
        <w:rPr>
          <w:b/>
          <w:bCs/>
          <w:color w:val="0070C0"/>
          <w:szCs w:val="20"/>
        </w:rPr>
        <w:t>à compter du 1</w:t>
      </w:r>
      <w:r w:rsidRPr="00C928CB">
        <w:rPr>
          <w:b/>
          <w:bCs/>
          <w:color w:val="0070C0"/>
          <w:szCs w:val="20"/>
          <w:vertAlign w:val="superscript"/>
        </w:rPr>
        <w:t>er</w:t>
      </w:r>
      <w:r w:rsidRPr="008D1E1D">
        <w:rPr>
          <w:b/>
          <w:bCs/>
          <w:color w:val="0070C0"/>
          <w:szCs w:val="20"/>
        </w:rPr>
        <w:t xml:space="preserve"> août 2024.</w:t>
      </w:r>
    </w:p>
    <w:p w14:paraId="3F6FDBFE" w14:textId="77777777" w:rsidR="00CC4A85" w:rsidRPr="008433AD" w:rsidRDefault="00CC4A85" w:rsidP="00CC4A85">
      <w:pPr>
        <w:spacing w:before="0" w:after="160" w:line="259" w:lineRule="auto"/>
        <w:rPr>
          <w:szCs w:val="20"/>
        </w:rPr>
      </w:pPr>
      <w:r w:rsidRPr="008433AD">
        <w:rPr>
          <w:b/>
          <w:bCs/>
          <w:szCs w:val="20"/>
        </w:rPr>
        <w:t>Bénéficiaires </w:t>
      </w:r>
      <w:r w:rsidRPr="008433AD">
        <w:rPr>
          <w:szCs w:val="20"/>
        </w:rPr>
        <w:t xml:space="preserve">: Le dispositif s’applique </w:t>
      </w:r>
      <w:r w:rsidRPr="008433AD">
        <w:rPr>
          <w:b/>
          <w:bCs/>
          <w:szCs w:val="20"/>
        </w:rPr>
        <w:t>aux fonctionnaires</w:t>
      </w:r>
      <w:r w:rsidRPr="008433AD">
        <w:rPr>
          <w:szCs w:val="20"/>
        </w:rPr>
        <w:t xml:space="preserve"> qui remplissent deux conditions cumulatives :</w:t>
      </w:r>
    </w:p>
    <w:p w14:paraId="41577CC9" w14:textId="77777777" w:rsidR="00CC4A85" w:rsidRDefault="00CC4A85" w:rsidP="00CC4A85">
      <w:pPr>
        <w:pStyle w:val="Paragraphedeliste"/>
        <w:numPr>
          <w:ilvl w:val="0"/>
          <w:numId w:val="5"/>
        </w:numPr>
        <w:spacing w:before="0" w:after="160" w:line="259" w:lineRule="auto"/>
        <w:rPr>
          <w:szCs w:val="20"/>
        </w:rPr>
      </w:pPr>
      <w:r w:rsidRPr="008D1E1D">
        <w:rPr>
          <w:szCs w:val="20"/>
        </w:rPr>
        <w:t>Une condition statutaire :  appartenir à l’un des cadres d’emplois d</w:t>
      </w:r>
      <w:r>
        <w:rPr>
          <w:szCs w:val="20"/>
        </w:rPr>
        <w:t>es</w:t>
      </w:r>
      <w:r w:rsidRPr="008D1E1D">
        <w:rPr>
          <w:szCs w:val="20"/>
        </w:rPr>
        <w:t xml:space="preserve"> attachés territoriaux, rédacteurs territoriaux, </w:t>
      </w:r>
      <w:r w:rsidRPr="008433AD">
        <w:rPr>
          <w:szCs w:val="20"/>
        </w:rPr>
        <w:t>aux grades</w:t>
      </w:r>
      <w:r>
        <w:rPr>
          <w:szCs w:val="20"/>
        </w:rPr>
        <w:t xml:space="preserve"> d’</w:t>
      </w:r>
      <w:r w:rsidRPr="008D1E1D">
        <w:rPr>
          <w:szCs w:val="20"/>
        </w:rPr>
        <w:t>adjoints administratifs territoriaux relevant des grades d'avancement ainsi qu</w:t>
      </w:r>
      <w:r>
        <w:rPr>
          <w:szCs w:val="20"/>
        </w:rPr>
        <w:t xml:space="preserve">’au </w:t>
      </w:r>
      <w:r w:rsidRPr="008D1E1D">
        <w:rPr>
          <w:szCs w:val="20"/>
        </w:rPr>
        <w:t xml:space="preserve">cadre d’emploi de secrétaire de mairie (en voie d’extinction), </w:t>
      </w:r>
    </w:p>
    <w:p w14:paraId="545AF8DE" w14:textId="77777777" w:rsidR="00CC4A85" w:rsidRDefault="00CC4A85" w:rsidP="00CC4A85">
      <w:pPr>
        <w:pStyle w:val="Paragraphedeliste"/>
        <w:numPr>
          <w:ilvl w:val="0"/>
          <w:numId w:val="5"/>
        </w:numPr>
        <w:spacing w:before="0" w:after="160" w:line="259" w:lineRule="auto"/>
        <w:rPr>
          <w:szCs w:val="20"/>
        </w:rPr>
      </w:pPr>
      <w:r w:rsidRPr="008D1E1D">
        <w:rPr>
          <w:szCs w:val="20"/>
        </w:rPr>
        <w:t xml:space="preserve">Une condition d’exercice des fonctions :  le fonctionnaire doit </w:t>
      </w:r>
      <w:r w:rsidRPr="008D1E1D">
        <w:rPr>
          <w:b/>
          <w:bCs/>
          <w:color w:val="0070C0"/>
          <w:szCs w:val="20"/>
        </w:rPr>
        <w:t>e</w:t>
      </w:r>
      <w:r w:rsidRPr="008D1E1D">
        <w:rPr>
          <w:b/>
          <w:bCs/>
          <w:color w:val="0070C0"/>
          <w:szCs w:val="20"/>
          <w:u w:val="single"/>
        </w:rPr>
        <w:t>xercer les fonctions de Secrétaire général de mairie</w:t>
      </w:r>
      <w:r w:rsidRPr="008D1E1D">
        <w:rPr>
          <w:szCs w:val="20"/>
        </w:rPr>
        <w:t xml:space="preserve">. </w:t>
      </w:r>
    </w:p>
    <w:p w14:paraId="410A5249" w14:textId="77777777" w:rsidR="00CC4A85" w:rsidRPr="008D1E1D" w:rsidRDefault="00CC4A85" w:rsidP="00CC4A85">
      <w:pPr>
        <w:pStyle w:val="Paragraphedeliste"/>
        <w:rPr>
          <w:szCs w:val="20"/>
        </w:rPr>
      </w:pPr>
    </w:p>
    <w:p w14:paraId="44039B1A" w14:textId="77777777" w:rsidR="00CC4A85" w:rsidRDefault="00CC4A85" w:rsidP="00CC4A85">
      <w:pPr>
        <w:spacing w:before="0" w:after="160" w:line="259" w:lineRule="auto"/>
        <w:rPr>
          <w:szCs w:val="20"/>
        </w:rPr>
      </w:pPr>
      <w:r w:rsidRPr="008433AD">
        <w:rPr>
          <w:b/>
          <w:bCs/>
          <w:szCs w:val="20"/>
        </w:rPr>
        <w:t>Bonification facultative :</w:t>
      </w:r>
      <w:r>
        <w:rPr>
          <w:b/>
          <w:bCs/>
          <w:szCs w:val="20"/>
        </w:rPr>
        <w:t xml:space="preserve"> </w:t>
      </w:r>
      <w:r>
        <w:rPr>
          <w:szCs w:val="20"/>
        </w:rPr>
        <w:t>En complément du dispositif obligatoire, l</w:t>
      </w:r>
      <w:r w:rsidRPr="00E1714B">
        <w:rPr>
          <w:szCs w:val="20"/>
        </w:rPr>
        <w:t xml:space="preserve">'autorité territoriale </w:t>
      </w:r>
      <w:r>
        <w:rPr>
          <w:szCs w:val="20"/>
        </w:rPr>
        <w:t>a la faculté d’</w:t>
      </w:r>
      <w:r w:rsidRPr="00E1714B">
        <w:rPr>
          <w:szCs w:val="20"/>
        </w:rPr>
        <w:t xml:space="preserve">octroyer, une bonification d'ancienneté supplémentaire d'une durée comprise entre 1 et 3 mois par période d'au moins 3 années de services dans les fonctions SGM, compte tenu de la valeur professionnelle des agents, qu'elle apprécie en tenant compte des critères définis dans les lignes directrices de gestion. </w:t>
      </w:r>
    </w:p>
    <w:tbl>
      <w:tblPr>
        <w:tblStyle w:val="Grilledutableau1"/>
        <w:tblW w:w="6067" w:type="dxa"/>
        <w:jc w:val="center"/>
        <w:tblLook w:val="04A0" w:firstRow="1" w:lastRow="0" w:firstColumn="1" w:lastColumn="0" w:noHBand="0" w:noVBand="1"/>
      </w:tblPr>
      <w:tblGrid>
        <w:gridCol w:w="6067"/>
      </w:tblGrid>
      <w:tr w:rsidR="00CC4A85" w:rsidRPr="00425EF0" w14:paraId="22912F45" w14:textId="77777777" w:rsidTr="004C1BEF">
        <w:trPr>
          <w:trHeight w:val="468"/>
          <w:jc w:val="center"/>
        </w:trPr>
        <w:tc>
          <w:tcPr>
            <w:tcW w:w="6067" w:type="dxa"/>
            <w:vAlign w:val="center"/>
          </w:tcPr>
          <w:p w14:paraId="59621374" w14:textId="77777777" w:rsidR="00CC4A85" w:rsidRPr="00425EF0" w:rsidRDefault="00CC4A85" w:rsidP="004C1BEF">
            <w:pPr>
              <w:jc w:val="center"/>
              <w:rPr>
                <w:b/>
                <w:color w:val="808080" w:themeColor="background1" w:themeShade="80"/>
              </w:rPr>
            </w:pPr>
            <w:r w:rsidRPr="00425EF0">
              <w:rPr>
                <w:b/>
              </w:rPr>
              <w:t>Critères</w:t>
            </w:r>
            <w:r>
              <w:rPr>
                <w:b/>
              </w:rPr>
              <w:t xml:space="preserve"> établissant la valeur professionnelle du secrétaire général de mairie</w:t>
            </w:r>
          </w:p>
        </w:tc>
      </w:tr>
      <w:tr w:rsidR="00CC4A85" w:rsidRPr="00425EF0" w14:paraId="45FD2904" w14:textId="77777777" w:rsidTr="004C1BEF">
        <w:trPr>
          <w:trHeight w:val="397"/>
          <w:jc w:val="center"/>
        </w:trPr>
        <w:tc>
          <w:tcPr>
            <w:tcW w:w="6067" w:type="dxa"/>
            <w:vAlign w:val="center"/>
          </w:tcPr>
          <w:p w14:paraId="36CF33A6" w14:textId="77777777" w:rsidR="00CC4A85" w:rsidRPr="00425EF0" w:rsidRDefault="00CC4A85" w:rsidP="004C1BEF">
            <w:r w:rsidRPr="00425EF0">
              <w:t>-</w:t>
            </w:r>
          </w:p>
        </w:tc>
      </w:tr>
      <w:tr w:rsidR="00CC4A85" w:rsidRPr="00425EF0" w14:paraId="61CED321" w14:textId="77777777" w:rsidTr="004C1BEF">
        <w:trPr>
          <w:trHeight w:val="397"/>
          <w:jc w:val="center"/>
        </w:trPr>
        <w:tc>
          <w:tcPr>
            <w:tcW w:w="6067" w:type="dxa"/>
            <w:vAlign w:val="center"/>
          </w:tcPr>
          <w:p w14:paraId="1C1B63C2" w14:textId="77777777" w:rsidR="00CC4A85" w:rsidRPr="00425EF0" w:rsidRDefault="00CC4A85" w:rsidP="004C1BEF">
            <w:r w:rsidRPr="00425EF0">
              <w:t>-</w:t>
            </w:r>
          </w:p>
        </w:tc>
      </w:tr>
      <w:tr w:rsidR="00CC4A85" w:rsidRPr="00425EF0" w14:paraId="021D7C18" w14:textId="77777777" w:rsidTr="004C1BEF">
        <w:trPr>
          <w:trHeight w:val="397"/>
          <w:jc w:val="center"/>
        </w:trPr>
        <w:tc>
          <w:tcPr>
            <w:tcW w:w="6067" w:type="dxa"/>
            <w:vAlign w:val="center"/>
          </w:tcPr>
          <w:p w14:paraId="56868808" w14:textId="77777777" w:rsidR="00CC4A85" w:rsidRPr="00425EF0" w:rsidRDefault="00CC4A85" w:rsidP="004C1BEF">
            <w:r w:rsidRPr="00425EF0">
              <w:t>-</w:t>
            </w:r>
          </w:p>
        </w:tc>
      </w:tr>
      <w:tr w:rsidR="00CC4A85" w:rsidRPr="00425EF0" w14:paraId="4A9BC320" w14:textId="77777777" w:rsidTr="004C1BEF">
        <w:trPr>
          <w:trHeight w:val="397"/>
          <w:jc w:val="center"/>
        </w:trPr>
        <w:tc>
          <w:tcPr>
            <w:tcW w:w="6067" w:type="dxa"/>
            <w:vAlign w:val="center"/>
          </w:tcPr>
          <w:p w14:paraId="402E4863" w14:textId="77777777" w:rsidR="00CC4A85" w:rsidRPr="00425EF0" w:rsidRDefault="00CC4A85" w:rsidP="004C1BEF">
            <w:r>
              <w:t>-</w:t>
            </w:r>
          </w:p>
        </w:tc>
      </w:tr>
    </w:tbl>
    <w:p w14:paraId="54998634" w14:textId="77777777" w:rsidR="00CC4A85" w:rsidRDefault="00CC4A85" w:rsidP="00CC4A85">
      <w:pPr>
        <w:rPr>
          <w:rFonts w:eastAsia="Calibri" w:cs="Arial"/>
          <w:szCs w:val="20"/>
          <w:u w:val="single"/>
        </w:rPr>
      </w:pPr>
    </w:p>
    <w:p w14:paraId="68139DED" w14:textId="77777777" w:rsidR="006C68C0" w:rsidRPr="00886F8A" w:rsidRDefault="006C68C0" w:rsidP="006C68C0">
      <w:pPr>
        <w:pStyle w:val="07-SectionTitreBleu"/>
        <w:rPr>
          <w:rFonts w:ascii="Verdana" w:hAnsi="Verdana"/>
          <w:sz w:val="32"/>
          <w:szCs w:val="32"/>
        </w:rPr>
      </w:pPr>
      <w:r w:rsidRPr="00886F8A">
        <w:rPr>
          <w:rFonts w:ascii="Verdana" w:hAnsi="Verdana"/>
          <w:sz w:val="32"/>
          <w:szCs w:val="32"/>
        </w:rPr>
        <w:t>Actions en faveur de l’égalité femmes/hommes</w:t>
      </w:r>
    </w:p>
    <w:p w14:paraId="539E7ED7" w14:textId="77777777" w:rsidR="006C68C0" w:rsidRPr="00425EF0" w:rsidRDefault="006C68C0" w:rsidP="006C68C0">
      <w:pPr>
        <w:pStyle w:val="09-TexteLosangesBleus"/>
        <w:spacing w:before="0" w:line="240" w:lineRule="auto"/>
        <w:rPr>
          <w:rFonts w:ascii="Verdana" w:hAnsi="Verdana" w:cstheme="minorHAnsi"/>
          <w:b w:val="0"/>
          <w:sz w:val="20"/>
          <w:szCs w:val="20"/>
          <w:lang w:eastAsia="fr-FR"/>
        </w:rPr>
      </w:pPr>
      <w:r w:rsidRPr="00425EF0">
        <w:rPr>
          <w:rFonts w:ascii="Verdana" w:eastAsia="Calibri" w:hAnsi="Verdana" w:cstheme="minorHAnsi"/>
          <w:b w:val="0"/>
          <w:sz w:val="20"/>
          <w:szCs w:val="20"/>
        </w:rPr>
        <w:t xml:space="preserve">La loi n°2019-828 du 6 août 2019 de transformation de la fonction publique </w:t>
      </w:r>
      <w:r w:rsidRPr="00425EF0">
        <w:rPr>
          <w:rFonts w:ascii="Verdana" w:hAnsi="Verdana" w:cstheme="minorHAnsi"/>
          <w:b w:val="0"/>
          <w:sz w:val="20"/>
          <w:szCs w:val="20"/>
          <w:lang w:eastAsia="fr-FR"/>
        </w:rPr>
        <w:t xml:space="preserve">renforce les obligations des collectivités territoriales en matière d’égalité professionnelle femmes/hommes. </w:t>
      </w:r>
    </w:p>
    <w:p w14:paraId="0274CD9C" w14:textId="77777777" w:rsidR="006C68C0" w:rsidRPr="00425EF0" w:rsidRDefault="006C68C0" w:rsidP="006C68C0">
      <w:pPr>
        <w:pStyle w:val="09-TexteLosangesBleus"/>
        <w:spacing w:before="0" w:line="240" w:lineRule="auto"/>
        <w:ind w:left="357"/>
        <w:rPr>
          <w:rFonts w:ascii="Verdana" w:hAnsi="Verdana" w:cstheme="minorHAnsi"/>
          <w:b w:val="0"/>
          <w:sz w:val="20"/>
          <w:szCs w:val="20"/>
        </w:rPr>
      </w:pPr>
    </w:p>
    <w:p w14:paraId="5600826F" w14:textId="641A42D1" w:rsidR="006C68C0" w:rsidRDefault="006C68C0" w:rsidP="006C68C0">
      <w:pPr>
        <w:pStyle w:val="09-TexteLosangesBleus"/>
        <w:numPr>
          <w:ilvl w:val="0"/>
          <w:numId w:val="2"/>
        </w:numPr>
        <w:spacing w:before="0" w:line="240" w:lineRule="auto"/>
        <w:rPr>
          <w:rFonts w:ascii="Verdana" w:eastAsia="Calibri" w:hAnsi="Verdana" w:cs="Arial"/>
          <w:b w:val="0"/>
          <w:sz w:val="20"/>
          <w:szCs w:val="20"/>
        </w:rPr>
      </w:pPr>
      <w:r w:rsidRPr="00425EF0">
        <w:rPr>
          <w:rFonts w:ascii="Verdana" w:eastAsia="Calibri" w:hAnsi="Verdana" w:cs="Arial"/>
          <w:b w:val="0"/>
          <w:sz w:val="20"/>
          <w:szCs w:val="20"/>
        </w:rPr>
        <w:t xml:space="preserve">Etat des lieux de la </w:t>
      </w:r>
      <w:proofErr w:type="gramStart"/>
      <w:r w:rsidRPr="00425EF0">
        <w:rPr>
          <w:rFonts w:ascii="Verdana" w:eastAsia="Calibri" w:hAnsi="Verdana" w:cs="Arial"/>
          <w:b w:val="0"/>
          <w:sz w:val="20"/>
          <w:szCs w:val="20"/>
        </w:rPr>
        <w:t>situation </w:t>
      </w:r>
      <w:r>
        <w:rPr>
          <w:rFonts w:ascii="Verdana" w:eastAsia="Calibri" w:hAnsi="Verdana" w:cs="Arial"/>
          <w:b w:val="0"/>
          <w:sz w:val="20"/>
          <w:szCs w:val="20"/>
        </w:rPr>
        <w:t xml:space="preserve"> éventuel</w:t>
      </w:r>
      <w:r w:rsidR="00F63F42">
        <w:rPr>
          <w:rFonts w:ascii="Verdana" w:eastAsia="Calibri" w:hAnsi="Verdana" w:cs="Arial"/>
          <w:b w:val="0"/>
          <w:sz w:val="20"/>
          <w:szCs w:val="20"/>
        </w:rPr>
        <w:t>le</w:t>
      </w:r>
      <w:proofErr w:type="gramEnd"/>
      <w:r>
        <w:rPr>
          <w:rFonts w:ascii="Verdana" w:eastAsia="Calibri" w:hAnsi="Verdana" w:cs="Arial"/>
          <w:b w:val="0"/>
          <w:sz w:val="20"/>
          <w:szCs w:val="20"/>
        </w:rPr>
        <w:t xml:space="preserve"> </w:t>
      </w:r>
      <w:r w:rsidRPr="00425EF0">
        <w:rPr>
          <w:rFonts w:ascii="Verdana" w:eastAsia="Calibri" w:hAnsi="Verdana" w:cs="Arial"/>
          <w:b w:val="0"/>
          <w:sz w:val="20"/>
          <w:szCs w:val="20"/>
        </w:rPr>
        <w:t>:</w:t>
      </w:r>
    </w:p>
    <w:p w14:paraId="6C98AEF8" w14:textId="77777777" w:rsidR="006C68C0" w:rsidRPr="00692738" w:rsidRDefault="006C68C0" w:rsidP="006C68C0">
      <w:pPr>
        <w:pStyle w:val="09-TexteLosangesBleus"/>
        <w:numPr>
          <w:ilvl w:val="1"/>
          <w:numId w:val="2"/>
        </w:numPr>
        <w:spacing w:before="0" w:line="240" w:lineRule="auto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Taux de féminisation sur les emplois permanents</w:t>
      </w:r>
    </w:p>
    <w:p w14:paraId="387D5E59" w14:textId="77777777" w:rsidR="006C68C0" w:rsidRPr="00692738" w:rsidRDefault="006C68C0" w:rsidP="006C68C0">
      <w:pPr>
        <w:pStyle w:val="09-TexteLosangesBleus"/>
        <w:numPr>
          <w:ilvl w:val="1"/>
          <w:numId w:val="2"/>
        </w:numPr>
        <w:spacing w:before="0" w:line="240" w:lineRule="auto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Taux de féminisation fonctionnaire/contractuels</w:t>
      </w:r>
    </w:p>
    <w:p w14:paraId="3C9958B8" w14:textId="77777777" w:rsidR="006C68C0" w:rsidRPr="00692738" w:rsidRDefault="006C68C0" w:rsidP="006C68C0">
      <w:pPr>
        <w:pStyle w:val="09-TexteLosangesBleus"/>
        <w:numPr>
          <w:ilvl w:val="1"/>
          <w:numId w:val="2"/>
        </w:numPr>
        <w:spacing w:before="0" w:line="240" w:lineRule="auto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Taux de féminisation par catégorie</w:t>
      </w:r>
    </w:p>
    <w:p w14:paraId="61ED6342" w14:textId="77777777" w:rsidR="006C68C0" w:rsidRPr="00692738" w:rsidRDefault="006C68C0" w:rsidP="006C68C0">
      <w:pPr>
        <w:pStyle w:val="09-TexteLosangesBleus"/>
        <w:numPr>
          <w:ilvl w:val="1"/>
          <w:numId w:val="2"/>
        </w:numPr>
        <w:spacing w:before="0" w:line="240" w:lineRule="auto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Taux H/F sur emploi à temps non complet</w:t>
      </w:r>
    </w:p>
    <w:p w14:paraId="6B05C1B3" w14:textId="77777777" w:rsidR="006C68C0" w:rsidRPr="00692738" w:rsidRDefault="006C68C0" w:rsidP="006C68C0">
      <w:pPr>
        <w:pStyle w:val="09-TexteLosangesBleus"/>
        <w:numPr>
          <w:ilvl w:val="1"/>
          <w:numId w:val="2"/>
        </w:numPr>
        <w:spacing w:before="0" w:line="240" w:lineRule="auto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Part des primes selon le genre</w:t>
      </w:r>
    </w:p>
    <w:p w14:paraId="56E4F15A" w14:textId="77777777" w:rsidR="006C68C0" w:rsidRPr="00692738" w:rsidRDefault="006C68C0" w:rsidP="006C68C0">
      <w:pPr>
        <w:pStyle w:val="09-TexteLosangesBleus"/>
        <w:numPr>
          <w:ilvl w:val="1"/>
          <w:numId w:val="2"/>
        </w:numPr>
        <w:spacing w:before="0" w:line="240" w:lineRule="auto"/>
        <w:rPr>
          <w:rFonts w:ascii="Verdana" w:eastAsia="Calibri" w:hAnsi="Verdana" w:cs="Arial"/>
          <w:b w:val="0"/>
          <w:bCs/>
          <w:color w:val="92D050"/>
          <w:sz w:val="20"/>
          <w:szCs w:val="20"/>
        </w:rPr>
      </w:pPr>
      <w:r w:rsidRPr="00692738">
        <w:rPr>
          <w:rFonts w:ascii="Verdana" w:hAnsi="Verdana" w:cstheme="minorHAnsi"/>
          <w:b w:val="0"/>
          <w:bCs/>
          <w:color w:val="92D050"/>
          <w:sz w:val="20"/>
          <w:szCs w:val="20"/>
        </w:rPr>
        <w:t xml:space="preserve">Evolutions professionnelles Hommes/ Femmes (Promotion interne, concours, AVG, examen professionnel) </w:t>
      </w:r>
    </w:p>
    <w:p w14:paraId="280BF751" w14:textId="77777777" w:rsidR="006C68C0" w:rsidRDefault="006C68C0" w:rsidP="006C68C0">
      <w:pPr>
        <w:pStyle w:val="09-TexteLosangesBleus"/>
        <w:spacing w:before="0" w:line="240" w:lineRule="auto"/>
        <w:ind w:left="2007"/>
        <w:rPr>
          <w:rFonts w:ascii="Verdana" w:eastAsia="Calibri" w:hAnsi="Verdana" w:cs="Arial"/>
          <w:b w:val="0"/>
          <w:sz w:val="20"/>
          <w:szCs w:val="20"/>
        </w:rPr>
      </w:pPr>
    </w:p>
    <w:p w14:paraId="6E1BAE4C" w14:textId="77777777" w:rsidR="006C68C0" w:rsidRPr="00425EF0" w:rsidRDefault="006C68C0" w:rsidP="006C68C0">
      <w:pPr>
        <w:pStyle w:val="09-TexteLosangesBleus"/>
        <w:spacing w:before="0" w:line="240" w:lineRule="auto"/>
        <w:ind w:left="2007"/>
        <w:rPr>
          <w:rFonts w:ascii="Verdana" w:eastAsia="Calibri" w:hAnsi="Verdana" w:cs="Arial"/>
          <w:b w:val="0"/>
          <w:sz w:val="20"/>
          <w:szCs w:val="20"/>
        </w:rPr>
      </w:pPr>
    </w:p>
    <w:p w14:paraId="36FA8B94" w14:textId="77777777" w:rsidR="006C68C0" w:rsidRDefault="006C68C0" w:rsidP="006C68C0">
      <w:pPr>
        <w:pStyle w:val="09-TexteLosangesBleus"/>
        <w:numPr>
          <w:ilvl w:val="0"/>
          <w:numId w:val="2"/>
        </w:numPr>
        <w:spacing w:before="0" w:line="240" w:lineRule="auto"/>
        <w:rPr>
          <w:rFonts w:ascii="Verdana" w:eastAsia="Calibri" w:hAnsi="Verdana" w:cs="Arial"/>
          <w:b w:val="0"/>
          <w:sz w:val="20"/>
          <w:szCs w:val="20"/>
        </w:rPr>
      </w:pPr>
      <w:r w:rsidRPr="00425EF0">
        <w:rPr>
          <w:rFonts w:ascii="Verdana" w:eastAsia="Calibri" w:hAnsi="Verdana" w:cs="Arial"/>
          <w:b w:val="0"/>
          <w:sz w:val="20"/>
          <w:szCs w:val="20"/>
        </w:rPr>
        <w:t xml:space="preserve">Actions définies par la collectivité : </w:t>
      </w:r>
      <w:r>
        <w:rPr>
          <w:rFonts w:ascii="Verdana" w:eastAsia="Calibri" w:hAnsi="Verdana" w:cs="Arial"/>
          <w:b w:val="0"/>
          <w:sz w:val="20"/>
          <w:szCs w:val="20"/>
        </w:rPr>
        <w:t xml:space="preserve">après une phase d’analyse des données, rappeler les mesures existantes et définir des mesures à mettre en place pour réduire les inégalités constatées </w:t>
      </w:r>
    </w:p>
    <w:p w14:paraId="44C96AE2" w14:textId="77777777" w:rsidR="006C68C0" w:rsidRPr="00692738" w:rsidRDefault="006C68C0" w:rsidP="006C68C0">
      <w:pPr>
        <w:pStyle w:val="09-TexteLosangesBleus"/>
        <w:spacing w:before="0" w:line="240" w:lineRule="auto"/>
        <w:ind w:left="1287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Exemples</w:t>
      </w:r>
    </w:p>
    <w:p w14:paraId="7E1629D4" w14:textId="77777777" w:rsidR="006C68C0" w:rsidRPr="00692738" w:rsidRDefault="006C68C0" w:rsidP="006C68C0">
      <w:pPr>
        <w:pStyle w:val="09-TexteLosangesBleus"/>
        <w:numPr>
          <w:ilvl w:val="0"/>
          <w:numId w:val="3"/>
        </w:numPr>
        <w:spacing w:before="0" w:line="240" w:lineRule="auto"/>
        <w:ind w:left="1843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 xml:space="preserve">Respecter un équilibre F/H sur les nominations </w:t>
      </w:r>
      <w:proofErr w:type="gramStart"/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suite à</w:t>
      </w:r>
      <w:proofErr w:type="gramEnd"/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 xml:space="preserve"> concours </w:t>
      </w:r>
    </w:p>
    <w:p w14:paraId="334FA007" w14:textId="77777777" w:rsidR="006C68C0" w:rsidRPr="00692738" w:rsidRDefault="006C68C0" w:rsidP="006C68C0">
      <w:pPr>
        <w:pStyle w:val="09-TexteLosangesBleus"/>
        <w:numPr>
          <w:ilvl w:val="0"/>
          <w:numId w:val="3"/>
        </w:numPr>
        <w:spacing w:before="0" w:line="240" w:lineRule="auto"/>
        <w:ind w:left="1843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Respecter un équilibre F/H sur les avancements de grade</w:t>
      </w:r>
    </w:p>
    <w:p w14:paraId="10BB09AF" w14:textId="77777777" w:rsidR="006C68C0" w:rsidRPr="00692738" w:rsidRDefault="006C68C0" w:rsidP="006C68C0">
      <w:pPr>
        <w:pStyle w:val="09-TexteLosangesBleus"/>
        <w:numPr>
          <w:ilvl w:val="0"/>
          <w:numId w:val="3"/>
        </w:numPr>
        <w:spacing w:before="0" w:line="240" w:lineRule="auto"/>
        <w:ind w:left="1843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Analyser les comparatifs de rémunération H/F et favoriser l’égalité dans les rémunérations, formation et l’évolution professionnelle des agents</w:t>
      </w:r>
    </w:p>
    <w:p w14:paraId="726F2995" w14:textId="77777777" w:rsidR="006C68C0" w:rsidRPr="00692738" w:rsidRDefault="006C68C0" w:rsidP="006C68C0">
      <w:pPr>
        <w:pStyle w:val="09-TexteLosangesBleus"/>
        <w:numPr>
          <w:ilvl w:val="0"/>
          <w:numId w:val="3"/>
        </w:numPr>
        <w:spacing w:before="0" w:line="240" w:lineRule="auto"/>
        <w:ind w:left="1843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Encourager la mixité des équipes</w:t>
      </w:r>
    </w:p>
    <w:p w14:paraId="2D9B1D03" w14:textId="77777777" w:rsidR="006C68C0" w:rsidRPr="00692738" w:rsidRDefault="006C68C0" w:rsidP="006C68C0">
      <w:pPr>
        <w:pStyle w:val="09-TexteLosangesBleus"/>
        <w:numPr>
          <w:ilvl w:val="0"/>
          <w:numId w:val="3"/>
        </w:numPr>
        <w:spacing w:before="0" w:line="240" w:lineRule="auto"/>
        <w:ind w:left="1843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Sensibiliser sur les discriminations dans le milieu du travail</w:t>
      </w:r>
    </w:p>
    <w:p w14:paraId="32B4B483" w14:textId="77777777" w:rsidR="006C68C0" w:rsidRPr="00692738" w:rsidRDefault="006C68C0" w:rsidP="006C68C0">
      <w:pPr>
        <w:pStyle w:val="09-TexteLosangesBleus"/>
        <w:numPr>
          <w:ilvl w:val="0"/>
          <w:numId w:val="3"/>
        </w:numPr>
        <w:spacing w:before="0" w:line="240" w:lineRule="auto"/>
        <w:ind w:left="1843"/>
        <w:rPr>
          <w:rFonts w:ascii="Verdana" w:eastAsia="Calibri" w:hAnsi="Verdana" w:cs="Arial"/>
          <w:b w:val="0"/>
          <w:color w:val="92D050"/>
          <w:sz w:val="20"/>
          <w:szCs w:val="20"/>
        </w:rPr>
      </w:pPr>
      <w:r w:rsidRPr="00692738">
        <w:rPr>
          <w:rFonts w:ascii="Verdana" w:eastAsia="Calibri" w:hAnsi="Verdana" w:cs="Arial"/>
          <w:b w:val="0"/>
          <w:color w:val="92D050"/>
          <w:sz w:val="20"/>
          <w:szCs w:val="20"/>
        </w:rPr>
        <w:t>Désigner un élu et un agent référent en charge de l’égalité</w:t>
      </w:r>
    </w:p>
    <w:p w14:paraId="597DD6D0" w14:textId="77777777" w:rsidR="006C68C0" w:rsidRDefault="006C68C0" w:rsidP="006C68C0">
      <w:pPr>
        <w:pStyle w:val="09-TexteLosangesBleus"/>
        <w:spacing w:before="0" w:line="276" w:lineRule="auto"/>
        <w:rPr>
          <w:rFonts w:ascii="Verdana" w:hAnsi="Verdana" w:cstheme="minorHAnsi"/>
          <w:sz w:val="20"/>
          <w:szCs w:val="20"/>
        </w:rPr>
      </w:pPr>
    </w:p>
    <w:p w14:paraId="4BA6BF81" w14:textId="77777777" w:rsidR="006C68C0" w:rsidRDefault="006C68C0" w:rsidP="006C68C0">
      <w:pPr>
        <w:pStyle w:val="09-TexteLosangesBleus"/>
        <w:spacing w:before="0" w:line="276" w:lineRule="auto"/>
        <w:rPr>
          <w:rFonts w:ascii="Verdana" w:hAnsi="Verdana" w:cstheme="minorHAnsi"/>
          <w:sz w:val="20"/>
          <w:szCs w:val="20"/>
        </w:rPr>
      </w:pPr>
    </w:p>
    <w:p w14:paraId="570D9ED0" w14:textId="77777777" w:rsidR="006C68C0" w:rsidRPr="00425EF0" w:rsidRDefault="006C68C0" w:rsidP="006C68C0">
      <w:pPr>
        <w:pStyle w:val="09-TexteLosangesBleus"/>
        <w:spacing w:before="0" w:line="276" w:lineRule="auto"/>
        <w:rPr>
          <w:rFonts w:ascii="Verdana" w:hAnsi="Verdana" w:cstheme="minorHAnsi"/>
          <w:sz w:val="20"/>
          <w:szCs w:val="20"/>
        </w:rPr>
      </w:pPr>
    </w:p>
    <w:p w14:paraId="4092816E" w14:textId="77777777" w:rsidR="006C68C0" w:rsidRDefault="006C68C0" w:rsidP="006C68C0">
      <w:pPr>
        <w:pStyle w:val="09-TexteLosangesBleus"/>
        <w:spacing w:before="0" w:after="120" w:line="240" w:lineRule="auto"/>
        <w:rPr>
          <w:rFonts w:ascii="Verdana" w:hAnsi="Verdana"/>
          <w:sz w:val="20"/>
          <w:szCs w:val="20"/>
        </w:rPr>
      </w:pPr>
      <w:r w:rsidRPr="00425EF0">
        <w:rPr>
          <w:rFonts w:ascii="Verdana" w:hAnsi="Verdana" w:cstheme="minorHAnsi"/>
          <w:sz w:val="20"/>
          <w:szCs w:val="20"/>
        </w:rPr>
        <w:t>Signature de l’Autorité territoriale :</w:t>
      </w:r>
      <w:r w:rsidRPr="00425EF0">
        <w:rPr>
          <w:rFonts w:ascii="Verdana" w:hAnsi="Verdana"/>
          <w:sz w:val="20"/>
          <w:szCs w:val="20"/>
        </w:rPr>
        <w:t xml:space="preserve"> </w:t>
      </w:r>
    </w:p>
    <w:p w14:paraId="4F7C3A11" w14:textId="77777777" w:rsidR="006C68C0" w:rsidRDefault="006C68C0" w:rsidP="006C68C0">
      <w:pPr>
        <w:pStyle w:val="09-TexteLosangesBleus"/>
        <w:spacing w:before="0" w:after="120" w:line="240" w:lineRule="auto"/>
        <w:rPr>
          <w:rFonts w:ascii="Verdana" w:hAnsi="Verdana"/>
          <w:sz w:val="20"/>
          <w:szCs w:val="20"/>
        </w:rPr>
      </w:pPr>
    </w:p>
    <w:p w14:paraId="6BCC8799" w14:textId="77777777" w:rsidR="006C68C0" w:rsidRDefault="006C68C0" w:rsidP="006C68C0">
      <w:pPr>
        <w:pStyle w:val="09-TexteLosangesBleus"/>
        <w:spacing w:before="0"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Prénom</w:t>
      </w:r>
    </w:p>
    <w:p w14:paraId="207AE83A" w14:textId="77777777" w:rsidR="006C68C0" w:rsidRPr="00425EF0" w:rsidRDefault="006C68C0" w:rsidP="006C68C0">
      <w:pPr>
        <w:pStyle w:val="09-TexteLosangesBleus"/>
        <w:spacing w:before="0" w:after="12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Maire / Président du 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6C68C0" w:rsidRPr="00425EF0" w14:paraId="6C8EB171" w14:textId="77777777" w:rsidTr="0048747F">
        <w:tc>
          <w:tcPr>
            <w:tcW w:w="4111" w:type="dxa"/>
          </w:tcPr>
          <w:p w14:paraId="262BC56D" w14:textId="77777777" w:rsidR="006C68C0" w:rsidRPr="00425EF0" w:rsidRDefault="006C68C0" w:rsidP="0048747F">
            <w:pPr>
              <w:pStyle w:val="09-TexteLosangesBleus"/>
              <w:spacing w:before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425EF0">
              <w:rPr>
                <w:rFonts w:ascii="Verdana" w:hAnsi="Verdana" w:cstheme="minorHAnsi"/>
                <w:sz w:val="20"/>
                <w:szCs w:val="20"/>
              </w:rPr>
              <w:t>Le</w:t>
            </w:r>
          </w:p>
          <w:p w14:paraId="78419D98" w14:textId="77777777" w:rsidR="006C68C0" w:rsidRPr="00425EF0" w:rsidRDefault="006C68C0" w:rsidP="0048747F">
            <w:pPr>
              <w:pStyle w:val="09-TexteLosangesBleus"/>
              <w:spacing w:before="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47B680" w14:textId="77777777" w:rsidR="006C68C0" w:rsidRPr="00425EF0" w:rsidRDefault="006C68C0" w:rsidP="0048747F">
            <w:pPr>
              <w:pStyle w:val="09-TexteLosangesBleus"/>
              <w:spacing w:before="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30FDBA" w14:textId="77777777" w:rsidR="006C68C0" w:rsidRPr="00425EF0" w:rsidRDefault="006C68C0" w:rsidP="0048747F">
            <w:pPr>
              <w:pStyle w:val="09-TexteLosangesBleus"/>
              <w:spacing w:before="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82AF5F" w14:textId="77777777" w:rsidR="006C68C0" w:rsidRPr="00425EF0" w:rsidRDefault="006C68C0" w:rsidP="0048747F">
            <w:pPr>
              <w:pStyle w:val="09-TexteLosangesBleus"/>
              <w:spacing w:before="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93A257A" w14:textId="77777777" w:rsidR="006C68C0" w:rsidRDefault="006C68C0" w:rsidP="006C68C0">
      <w:pPr>
        <w:rPr>
          <w:rFonts w:cstheme="minorHAnsi"/>
          <w:b/>
          <w:szCs w:val="20"/>
        </w:rPr>
      </w:pPr>
    </w:p>
    <w:p w14:paraId="06BC82AE" w14:textId="77777777" w:rsidR="006C68C0" w:rsidRDefault="006C68C0" w:rsidP="006C68C0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page"/>
      </w:r>
    </w:p>
    <w:p w14:paraId="2C9D5D1F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Bold"/>
          <w:b/>
          <w:bCs/>
          <w:color w:val="357A9D"/>
          <w:szCs w:val="20"/>
        </w:rPr>
      </w:pPr>
      <w:r w:rsidRPr="00F92D60">
        <w:rPr>
          <w:rFonts w:cs="Calibri,Bold"/>
          <w:b/>
          <w:bCs/>
          <w:color w:val="357A9D"/>
          <w:szCs w:val="20"/>
        </w:rPr>
        <w:lastRenderedPageBreak/>
        <w:t xml:space="preserve">Annexe 1 : </w:t>
      </w:r>
      <w:r>
        <w:rPr>
          <w:rFonts w:cs="Calibri,Bold"/>
          <w:b/>
          <w:bCs/>
          <w:color w:val="357A9D"/>
          <w:szCs w:val="20"/>
        </w:rPr>
        <w:t>Exemples d’orientations</w:t>
      </w:r>
    </w:p>
    <w:p w14:paraId="2C0A36CB" w14:textId="77777777" w:rsidR="006C68C0" w:rsidRDefault="006C68C0" w:rsidP="006C68C0">
      <w:pPr>
        <w:autoSpaceDE w:val="0"/>
        <w:autoSpaceDN w:val="0"/>
        <w:adjustRightInd w:val="0"/>
        <w:rPr>
          <w:b/>
          <w:szCs w:val="20"/>
        </w:rPr>
      </w:pPr>
    </w:p>
    <w:p w14:paraId="66469544" w14:textId="77777777" w:rsidR="006C68C0" w:rsidRPr="00425EF0" w:rsidRDefault="006C68C0" w:rsidP="006C68C0">
      <w:pPr>
        <w:pBdr>
          <w:bottom w:val="single" w:sz="4" w:space="1" w:color="auto"/>
        </w:pBdr>
        <w:autoSpaceDE w:val="0"/>
        <w:autoSpaceDN w:val="0"/>
        <w:adjustRightInd w:val="0"/>
        <w:rPr>
          <w:rFonts w:cs="Calibri,Italic"/>
          <w:color w:val="000000"/>
          <w:szCs w:val="20"/>
        </w:rPr>
      </w:pPr>
      <w:r w:rsidRPr="00425EF0">
        <w:rPr>
          <w:rFonts w:cs="Calibri,Italic"/>
          <w:noProof/>
          <w:color w:val="000000"/>
          <w:szCs w:val="20"/>
        </w:rPr>
        <w:drawing>
          <wp:inline distT="0" distB="0" distL="0" distR="0" wp14:anchorId="3A741B56" wp14:editId="134991C7">
            <wp:extent cx="6837218" cy="3152717"/>
            <wp:effectExtent l="0" t="0" r="1905" b="0"/>
            <wp:docPr id="1752252365" name="Image 1" descr="Une image contenant texte, capture d’écran, nombre, 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397701" name="Image 1" descr="Une image contenant texte, capture d’écran, nombre, Police"/>
                    <pic:cNvPicPr/>
                  </pic:nvPicPr>
                  <pic:blipFill rotWithShape="1">
                    <a:blip r:embed="rId8"/>
                    <a:srcRect t="16047" r="11785"/>
                    <a:stretch/>
                  </pic:blipFill>
                  <pic:spPr bwMode="auto">
                    <a:xfrm>
                      <a:off x="0" y="0"/>
                      <a:ext cx="6875248" cy="3170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31CF1A" w14:textId="77777777" w:rsidR="006C68C0" w:rsidRPr="00425EF0" w:rsidRDefault="006C68C0" w:rsidP="006C68C0">
      <w:pPr>
        <w:pBdr>
          <w:bottom w:val="single" w:sz="4" w:space="1" w:color="auto"/>
        </w:pBdr>
        <w:autoSpaceDE w:val="0"/>
        <w:autoSpaceDN w:val="0"/>
        <w:adjustRightInd w:val="0"/>
        <w:rPr>
          <w:rFonts w:cs="Calibri,Italic"/>
          <w:color w:val="000000"/>
          <w:szCs w:val="20"/>
        </w:rPr>
      </w:pPr>
      <w:r w:rsidRPr="00425EF0">
        <w:rPr>
          <w:rFonts w:cs="Calibri,Italic"/>
          <w:noProof/>
          <w:color w:val="000000"/>
          <w:szCs w:val="20"/>
        </w:rPr>
        <w:drawing>
          <wp:inline distT="0" distB="0" distL="0" distR="0" wp14:anchorId="086A497A" wp14:editId="70917A0D">
            <wp:extent cx="6788728" cy="3876537"/>
            <wp:effectExtent l="0" t="0" r="0" b="0"/>
            <wp:docPr id="1872488666" name="Image 1" descr="Une image contenant texte, capture d’écran, nombr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4137" name="Image 1" descr="Une image contenant texte, capture d’écran, nombre, logiciel&#10;&#10;Description générée automatiquement"/>
                    <pic:cNvPicPr/>
                  </pic:nvPicPr>
                  <pic:blipFill rotWithShape="1">
                    <a:blip r:embed="rId9"/>
                    <a:srcRect r="11906"/>
                    <a:stretch/>
                  </pic:blipFill>
                  <pic:spPr bwMode="auto">
                    <a:xfrm>
                      <a:off x="0" y="0"/>
                      <a:ext cx="6806451" cy="3886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E31474" w14:textId="77777777" w:rsidR="006C68C0" w:rsidRPr="00425EF0" w:rsidRDefault="006C68C0" w:rsidP="006C68C0">
      <w:pPr>
        <w:pBdr>
          <w:bottom w:val="single" w:sz="4" w:space="1" w:color="auto"/>
        </w:pBdr>
        <w:autoSpaceDE w:val="0"/>
        <w:autoSpaceDN w:val="0"/>
        <w:adjustRightInd w:val="0"/>
        <w:rPr>
          <w:rFonts w:cs="Calibri,Italic"/>
          <w:color w:val="000000"/>
          <w:szCs w:val="20"/>
        </w:rPr>
      </w:pPr>
    </w:p>
    <w:p w14:paraId="0894714C" w14:textId="77777777" w:rsidR="006C68C0" w:rsidRPr="00425EF0" w:rsidRDefault="006C68C0" w:rsidP="006C68C0">
      <w:pPr>
        <w:pBdr>
          <w:bottom w:val="single" w:sz="4" w:space="1" w:color="auto"/>
        </w:pBdr>
        <w:autoSpaceDE w:val="0"/>
        <w:autoSpaceDN w:val="0"/>
        <w:adjustRightInd w:val="0"/>
        <w:rPr>
          <w:rFonts w:cs="Calibri,Italic"/>
          <w:color w:val="000000"/>
          <w:szCs w:val="20"/>
        </w:rPr>
      </w:pPr>
    </w:p>
    <w:p w14:paraId="41CB2B34" w14:textId="77777777" w:rsidR="006C68C0" w:rsidRPr="00425EF0" w:rsidRDefault="006C68C0" w:rsidP="006C68C0">
      <w:pPr>
        <w:pBdr>
          <w:bottom w:val="single" w:sz="4" w:space="1" w:color="auto"/>
        </w:pBdr>
        <w:autoSpaceDE w:val="0"/>
        <w:autoSpaceDN w:val="0"/>
        <w:adjustRightInd w:val="0"/>
        <w:rPr>
          <w:rFonts w:cs="Calibri,Italic"/>
          <w:color w:val="000000"/>
          <w:szCs w:val="20"/>
        </w:rPr>
      </w:pPr>
    </w:p>
    <w:p w14:paraId="2A454561" w14:textId="77777777" w:rsidR="006C68C0" w:rsidRDefault="006C68C0" w:rsidP="006C68C0">
      <w:pPr>
        <w:rPr>
          <w:rFonts w:cstheme="minorHAnsi"/>
          <w:b/>
          <w:szCs w:val="20"/>
        </w:rPr>
      </w:pPr>
    </w:p>
    <w:p w14:paraId="3E836BC3" w14:textId="77777777" w:rsidR="006C68C0" w:rsidRDefault="006C68C0" w:rsidP="006C68C0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page"/>
      </w:r>
    </w:p>
    <w:p w14:paraId="26218AB7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Bold"/>
          <w:b/>
          <w:bCs/>
          <w:color w:val="357A9D"/>
          <w:szCs w:val="20"/>
        </w:rPr>
      </w:pPr>
      <w:r w:rsidRPr="00F92D60">
        <w:rPr>
          <w:rFonts w:cs="Calibri,Bold"/>
          <w:b/>
          <w:bCs/>
          <w:color w:val="357A9D"/>
          <w:szCs w:val="20"/>
        </w:rPr>
        <w:lastRenderedPageBreak/>
        <w:t xml:space="preserve">Annexe </w:t>
      </w:r>
      <w:r>
        <w:rPr>
          <w:rFonts w:cs="Calibri,Bold"/>
          <w:b/>
          <w:bCs/>
          <w:color w:val="357A9D"/>
          <w:szCs w:val="20"/>
        </w:rPr>
        <w:t>2</w:t>
      </w:r>
      <w:r w:rsidRPr="00F92D60">
        <w:rPr>
          <w:rFonts w:cs="Calibri,Bold"/>
          <w:b/>
          <w:bCs/>
          <w:color w:val="357A9D"/>
          <w:szCs w:val="20"/>
        </w:rPr>
        <w:t> : Critères d’évolution professionnelle</w:t>
      </w:r>
    </w:p>
    <w:p w14:paraId="6FD3597B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Bold"/>
          <w:b/>
          <w:bCs/>
          <w:color w:val="000000"/>
          <w:szCs w:val="20"/>
        </w:rPr>
      </w:pPr>
    </w:p>
    <w:p w14:paraId="1A1CBD12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Bold"/>
          <w:b/>
          <w:bCs/>
          <w:color w:val="000000"/>
          <w:szCs w:val="20"/>
        </w:rPr>
      </w:pPr>
      <w:r w:rsidRPr="00F92D60">
        <w:rPr>
          <w:rFonts w:cs="Calibri,Bold"/>
          <w:b/>
          <w:bCs/>
          <w:color w:val="000000"/>
          <w:szCs w:val="20"/>
        </w:rPr>
        <w:t>Selon l’Article 19 du décret du 29/11/2019, les LDG fixent :</w:t>
      </w:r>
    </w:p>
    <w:p w14:paraId="5B8E18E7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Italic"/>
          <w:i/>
          <w:iCs/>
          <w:color w:val="000000"/>
          <w:szCs w:val="20"/>
        </w:rPr>
      </w:pPr>
      <w:r w:rsidRPr="00F92D60">
        <w:rPr>
          <w:rFonts w:cs="Calibri,Italic"/>
          <w:i/>
          <w:iCs/>
          <w:color w:val="000000"/>
          <w:szCs w:val="20"/>
        </w:rPr>
        <w:t>« Les orientations et les critères généraux à prendre en compte pour les promotions au choix dans les grades et cadres d'emplois »</w:t>
      </w:r>
    </w:p>
    <w:p w14:paraId="755E4D0D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BoldItalic"/>
          <w:b/>
          <w:bCs/>
          <w:i/>
          <w:iCs/>
          <w:color w:val="000000"/>
          <w:szCs w:val="20"/>
        </w:rPr>
      </w:pPr>
      <w:r w:rsidRPr="00F92D60">
        <w:rPr>
          <w:rFonts w:cs="Calibri,Italic"/>
          <w:i/>
          <w:iCs/>
          <w:color w:val="000000"/>
          <w:szCs w:val="20"/>
        </w:rPr>
        <w:t xml:space="preserve">Et visent en particulier : « A préciser les modalités de prise en compte de </w:t>
      </w:r>
      <w:r w:rsidRPr="00F92D60">
        <w:rPr>
          <w:rFonts w:cs="Calibri,BoldItalic"/>
          <w:b/>
          <w:bCs/>
          <w:i/>
          <w:iCs/>
          <w:color w:val="000000"/>
          <w:szCs w:val="20"/>
        </w:rPr>
        <w:t>la valeur professionnelle et des acquis de l'expérience professionnelle des agents »</w:t>
      </w:r>
    </w:p>
    <w:p w14:paraId="3DBEE495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Italic"/>
          <w:i/>
          <w:iCs/>
          <w:color w:val="000000"/>
          <w:szCs w:val="20"/>
        </w:rPr>
      </w:pPr>
      <w:r w:rsidRPr="00F92D60">
        <w:rPr>
          <w:rFonts w:cs="Calibri,Italic"/>
          <w:i/>
          <w:iCs/>
          <w:color w:val="000000"/>
          <w:szCs w:val="20"/>
        </w:rPr>
        <w:t>Notamment à travers :</w:t>
      </w:r>
    </w:p>
    <w:p w14:paraId="5F540184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Italic"/>
          <w:i/>
          <w:iCs/>
          <w:color w:val="000000"/>
          <w:szCs w:val="20"/>
        </w:rPr>
      </w:pPr>
      <w:r w:rsidRPr="00F92D60">
        <w:rPr>
          <w:rFonts w:cs="Calibri,Italic"/>
          <w:i/>
          <w:iCs/>
          <w:color w:val="000000"/>
          <w:szCs w:val="20"/>
        </w:rPr>
        <w:t>La diversité du parcours et des fonctions exercées,</w:t>
      </w:r>
    </w:p>
    <w:p w14:paraId="34CB198B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Italic"/>
          <w:i/>
          <w:iCs/>
          <w:color w:val="000000"/>
          <w:szCs w:val="20"/>
        </w:rPr>
      </w:pPr>
      <w:r w:rsidRPr="00F92D60">
        <w:rPr>
          <w:rFonts w:cs="Calibri,Italic"/>
          <w:i/>
          <w:iCs/>
          <w:color w:val="000000"/>
          <w:szCs w:val="20"/>
        </w:rPr>
        <w:t>Les formations suivies,</w:t>
      </w:r>
    </w:p>
    <w:p w14:paraId="6E9FB53F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Italic"/>
          <w:i/>
          <w:iCs/>
          <w:color w:val="000000"/>
          <w:szCs w:val="20"/>
        </w:rPr>
      </w:pPr>
      <w:r w:rsidRPr="00F92D60">
        <w:rPr>
          <w:rFonts w:cs="Calibri,Italic"/>
          <w:i/>
          <w:iCs/>
          <w:color w:val="000000"/>
          <w:szCs w:val="20"/>
        </w:rPr>
        <w:t>Les conditions particulières d'exercice, attestant de l'engagement professionnel, de la capacité d'adaptation et, le cas échéant, de l'aptitude à l'encadrement d'équipes.</w:t>
      </w:r>
    </w:p>
    <w:p w14:paraId="7FF92439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Bold"/>
          <w:b/>
          <w:bCs/>
          <w:color w:val="000000"/>
          <w:szCs w:val="20"/>
        </w:rPr>
      </w:pPr>
    </w:p>
    <w:p w14:paraId="13EFA61B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Bold"/>
          <w:b/>
          <w:bCs/>
          <w:color w:val="000000"/>
          <w:szCs w:val="20"/>
        </w:rPr>
      </w:pPr>
      <w:r w:rsidRPr="00F92D60">
        <w:rPr>
          <w:rFonts w:cs="Calibri,Bold"/>
          <w:b/>
          <w:bCs/>
          <w:color w:val="000000"/>
          <w:szCs w:val="20"/>
        </w:rPr>
        <w:t>Définir/modifier les critères qui fixent les priorités de la collectivité :</w:t>
      </w:r>
    </w:p>
    <w:p w14:paraId="6BC415F9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"/>
          <w:color w:val="000000"/>
          <w:szCs w:val="20"/>
        </w:rPr>
      </w:pPr>
    </w:p>
    <w:p w14:paraId="5C8BEC30" w14:textId="77777777" w:rsidR="006C68C0" w:rsidRPr="00F46C17" w:rsidRDefault="006C68C0" w:rsidP="006C68C0">
      <w:pPr>
        <w:tabs>
          <w:tab w:val="left" w:pos="993"/>
        </w:tabs>
        <w:autoSpaceDE w:val="0"/>
        <w:autoSpaceDN w:val="0"/>
        <w:adjustRightInd w:val="0"/>
        <w:rPr>
          <w:rFonts w:cs="Calibri,Bold"/>
          <w:b/>
          <w:bCs/>
          <w:color w:val="000000"/>
          <w:szCs w:val="20"/>
        </w:rPr>
      </w:pPr>
      <w:r w:rsidRPr="00F46C17">
        <w:rPr>
          <w:rFonts w:cs="Calibri"/>
          <w:color w:val="000000"/>
          <w:szCs w:val="20"/>
        </w:rPr>
        <w:t xml:space="preserve">Exemples de critères pour départager les </w:t>
      </w:r>
      <w:r w:rsidRPr="00F46C17">
        <w:rPr>
          <w:rFonts w:cs="Calibri,Bold"/>
          <w:b/>
          <w:bCs/>
          <w:color w:val="000000"/>
          <w:szCs w:val="20"/>
        </w:rPr>
        <w:t xml:space="preserve">agents </w:t>
      </w:r>
      <w:r w:rsidRPr="00F46C17">
        <w:rPr>
          <w:rFonts w:cs="Calibri"/>
          <w:color w:val="000000"/>
          <w:szCs w:val="20"/>
        </w:rPr>
        <w:t>:</w:t>
      </w:r>
    </w:p>
    <w:p w14:paraId="7EF0DBA7" w14:textId="77777777" w:rsidR="006C68C0" w:rsidRPr="0090073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F92D60">
        <w:rPr>
          <w:rFonts w:cs="Calibri"/>
          <w:color w:val="000000"/>
          <w:szCs w:val="20"/>
        </w:rPr>
        <w:t xml:space="preserve">□ </w:t>
      </w:r>
      <w:r w:rsidRPr="00900737">
        <w:rPr>
          <w:rFonts w:cs="Calibri"/>
          <w:color w:val="124F1A" w:themeColor="accent3" w:themeShade="BF"/>
          <w:szCs w:val="20"/>
        </w:rPr>
        <w:t>Respecter un équilibre F/H (en fonction de l’effectif du grade)</w:t>
      </w:r>
    </w:p>
    <w:p w14:paraId="79279D49" w14:textId="77777777" w:rsidR="006C68C0" w:rsidRPr="0090073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 xml:space="preserve">□ Privilégier l’ancienneté dans le grade (ou) dans l’emploi (ou) dans la collectivité </w:t>
      </w:r>
    </w:p>
    <w:p w14:paraId="7FC9F107" w14:textId="77777777" w:rsidR="006C68C0" w:rsidRPr="0090073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Reconnaître l’expérience acquise et la valeur professionnelle</w:t>
      </w:r>
    </w:p>
    <w:p w14:paraId="01308EF6" w14:textId="77777777" w:rsidR="006C68C0" w:rsidRPr="0090073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Privilégier l’obtention d’un examen professionnel ou l’effort de l’avoir passé</w:t>
      </w:r>
    </w:p>
    <w:p w14:paraId="3EE918C2" w14:textId="77777777" w:rsidR="006C68C0" w:rsidRPr="0090073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Respecter l’adéquation grade/fonction/organigramme (fléchage de poste)</w:t>
      </w:r>
    </w:p>
    <w:p w14:paraId="0F679675" w14:textId="77777777" w:rsidR="006C68C0" w:rsidRPr="0090073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Prendre en compte les compétences (acquises dans le secteur public/privé, associatif, syndical)</w:t>
      </w:r>
    </w:p>
    <w:p w14:paraId="1403CC7D" w14:textId="77777777" w:rsidR="006C68C0" w:rsidRPr="0090073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Prendre en compte l’effort de formation suivie et ou préparation au concours/examen</w:t>
      </w:r>
    </w:p>
    <w:p w14:paraId="70C8A3E9" w14:textId="77777777" w:rsidR="006C68C0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Privilégier la manière de servir : Investissement-motivation</w:t>
      </w:r>
    </w:p>
    <w:p w14:paraId="5C450CF1" w14:textId="77777777" w:rsidR="006C68C0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Privilégier</w:t>
      </w:r>
      <w:r>
        <w:rPr>
          <w:rFonts w:cs="Calibri"/>
          <w:color w:val="124F1A" w:themeColor="accent3" w:themeShade="BF"/>
          <w:szCs w:val="20"/>
        </w:rPr>
        <w:t xml:space="preserve"> la technicité, l’expertise</w:t>
      </w:r>
      <w:r w:rsidRPr="00900737">
        <w:rPr>
          <w:rFonts w:cs="Consolas"/>
          <w:iCs/>
          <w:color w:val="124F1A" w:themeColor="accent3" w:themeShade="BF"/>
        </w:rPr>
        <w:t>,</w:t>
      </w:r>
      <w:r>
        <w:rPr>
          <w:rFonts w:cs="Consolas"/>
          <w:iCs/>
          <w:color w:val="124F1A" w:themeColor="accent3" w:themeShade="BF"/>
        </w:rPr>
        <w:t xml:space="preserve"> </w:t>
      </w:r>
      <w:r w:rsidRPr="00983C2D">
        <w:rPr>
          <w:rFonts w:cs="Consolas"/>
          <w:iCs/>
          <w:color w:val="124F1A" w:themeColor="accent3" w:themeShade="BF"/>
        </w:rPr>
        <w:t>expérience ou qualifications nécessaires à l'exercice des fonctions</w:t>
      </w:r>
    </w:p>
    <w:p w14:paraId="600E5796" w14:textId="77777777" w:rsidR="006C68C0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Privilégier</w:t>
      </w:r>
      <w:r>
        <w:rPr>
          <w:rFonts w:cs="Calibri"/>
          <w:color w:val="124F1A" w:themeColor="accent3" w:themeShade="BF"/>
          <w:szCs w:val="20"/>
        </w:rPr>
        <w:t xml:space="preserve"> les qualités d’encadrement, de coordination, pilotage et conception</w:t>
      </w:r>
    </w:p>
    <w:p w14:paraId="2142EDC3" w14:textId="77777777" w:rsidR="006C68C0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P</w:t>
      </w:r>
      <w:r>
        <w:rPr>
          <w:rFonts w:cs="Calibri"/>
          <w:color w:val="124F1A" w:themeColor="accent3" w:themeShade="BF"/>
          <w:szCs w:val="20"/>
        </w:rPr>
        <w:t>rendre en compte les capacités financières de la collectivité</w:t>
      </w:r>
    </w:p>
    <w:p w14:paraId="1FA80445" w14:textId="77777777" w:rsidR="006C68C0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Pr</w:t>
      </w:r>
      <w:r>
        <w:rPr>
          <w:rFonts w:cs="Calibri"/>
          <w:color w:val="124F1A" w:themeColor="accent3" w:themeShade="BF"/>
          <w:szCs w:val="20"/>
        </w:rPr>
        <w:t>endre en compte la valeur professionnelle appréciée au regard des résultats de l’entretien professionnel</w:t>
      </w:r>
    </w:p>
    <w:p w14:paraId="4142BC01" w14:textId="77777777" w:rsidR="006C68C0" w:rsidRPr="0090073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Pendre en compte les reconversions professionnelles</w:t>
      </w:r>
    </w:p>
    <w:p w14:paraId="38333B58" w14:textId="77777777" w:rsidR="006C68C0" w:rsidRPr="0090073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Prioriser la nomination des personnes en situation de handicap</w:t>
      </w:r>
    </w:p>
    <w:p w14:paraId="207875AA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Italic"/>
          <w:i/>
          <w:iCs/>
          <w:color w:val="000000"/>
          <w:szCs w:val="20"/>
        </w:rPr>
      </w:pPr>
      <w:r w:rsidRPr="00900737">
        <w:rPr>
          <w:rFonts w:cs="Calibri"/>
          <w:color w:val="124F1A" w:themeColor="accent3" w:themeShade="BF"/>
          <w:szCs w:val="20"/>
        </w:rPr>
        <w:t>□ …</w:t>
      </w:r>
      <w:r w:rsidRPr="00900737">
        <w:rPr>
          <w:rFonts w:cs="Calibri,Italic"/>
          <w:i/>
          <w:iCs/>
          <w:color w:val="124F1A" w:themeColor="accent3" w:themeShade="BF"/>
          <w:szCs w:val="20"/>
        </w:rPr>
        <w:t>autres critères proposés par la collectivité</w:t>
      </w:r>
    </w:p>
    <w:p w14:paraId="4846B44D" w14:textId="77777777" w:rsidR="006C68C0" w:rsidRDefault="006C68C0" w:rsidP="006C68C0">
      <w:pPr>
        <w:autoSpaceDE w:val="0"/>
        <w:autoSpaceDN w:val="0"/>
        <w:adjustRightInd w:val="0"/>
        <w:rPr>
          <w:rFonts w:cs="Wingdings"/>
          <w:color w:val="000000"/>
          <w:szCs w:val="20"/>
        </w:rPr>
      </w:pPr>
    </w:p>
    <w:p w14:paraId="5B7FDAFE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Italic"/>
          <w:i/>
          <w:iCs/>
          <w:color w:val="1A181C"/>
          <w:szCs w:val="20"/>
        </w:rPr>
      </w:pPr>
      <w:r w:rsidRPr="00F92D60">
        <w:rPr>
          <w:rFonts w:cs="Calibri,Bold"/>
          <w:b/>
          <w:bCs/>
          <w:color w:val="1A181C"/>
          <w:szCs w:val="20"/>
        </w:rPr>
        <w:t xml:space="preserve">A noter </w:t>
      </w:r>
      <w:r w:rsidRPr="00F92D60">
        <w:rPr>
          <w:rFonts w:cs="Calibri"/>
          <w:color w:val="1A181C"/>
          <w:szCs w:val="20"/>
        </w:rPr>
        <w:t xml:space="preserve">: </w:t>
      </w:r>
      <w:r w:rsidRPr="00F92D60">
        <w:rPr>
          <w:rFonts w:cs="Calibri,Italic"/>
          <w:i/>
          <w:iCs/>
          <w:color w:val="1A181C"/>
          <w:szCs w:val="20"/>
        </w:rPr>
        <w:t>Les critères d’avancement de grade s’apprécient dès lors que les conditions statutaires sont remplies, c’est-à-dire que les agents remplissent bien les conditions (ancienneté, échelon, examen…) pour accéder au grade supérieur.</w:t>
      </w:r>
    </w:p>
    <w:p w14:paraId="53012720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"/>
          <w:color w:val="000000"/>
          <w:szCs w:val="20"/>
        </w:rPr>
      </w:pPr>
    </w:p>
    <w:p w14:paraId="6E46E332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"/>
          <w:color w:val="000000"/>
          <w:szCs w:val="20"/>
        </w:rPr>
      </w:pPr>
      <w:r w:rsidRPr="00F92D60">
        <w:rPr>
          <w:rFonts w:cs="Calibri"/>
          <w:color w:val="000000"/>
          <w:szCs w:val="20"/>
        </w:rPr>
        <w:t xml:space="preserve">Exemples de critères pour départager des </w:t>
      </w:r>
      <w:r w:rsidRPr="00F92D60">
        <w:rPr>
          <w:rFonts w:cs="Calibri,Bold"/>
          <w:b/>
          <w:bCs/>
          <w:color w:val="000000"/>
          <w:szCs w:val="20"/>
        </w:rPr>
        <w:t xml:space="preserve">agents candidats à un poste à responsabilité d’un niveau supérieur </w:t>
      </w:r>
      <w:r w:rsidRPr="00F92D60">
        <w:rPr>
          <w:rFonts w:cs="Calibri"/>
          <w:color w:val="000000"/>
          <w:szCs w:val="20"/>
        </w:rPr>
        <w:t>:</w:t>
      </w:r>
    </w:p>
    <w:p w14:paraId="3086D692" w14:textId="77777777" w:rsidR="006C68C0" w:rsidRPr="00F46C1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F92D60">
        <w:rPr>
          <w:rFonts w:cs="Calibri"/>
          <w:color w:val="000000"/>
          <w:szCs w:val="20"/>
        </w:rPr>
        <w:t xml:space="preserve">□ </w:t>
      </w:r>
      <w:r w:rsidRPr="00F46C17">
        <w:rPr>
          <w:rFonts w:cs="Calibri"/>
          <w:color w:val="124F1A" w:themeColor="accent3" w:themeShade="BF"/>
          <w:szCs w:val="20"/>
        </w:rPr>
        <w:t>Expérience réussie sur le poste occupé et remplacement d’un supérieur</w:t>
      </w:r>
    </w:p>
    <w:p w14:paraId="3FE27DF9" w14:textId="77777777" w:rsidR="006C68C0" w:rsidRPr="00F46C1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F46C17">
        <w:rPr>
          <w:rFonts w:cs="Calibri"/>
          <w:color w:val="124F1A" w:themeColor="accent3" w:themeShade="BF"/>
          <w:szCs w:val="20"/>
        </w:rPr>
        <w:t>□ Capacité à former et encadrer des agents (tutorat)</w:t>
      </w:r>
    </w:p>
    <w:p w14:paraId="6F07989D" w14:textId="77777777" w:rsidR="006C68C0" w:rsidRPr="00F46C1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F46C17">
        <w:rPr>
          <w:rFonts w:cs="Calibri"/>
          <w:color w:val="124F1A" w:themeColor="accent3" w:themeShade="BF"/>
          <w:szCs w:val="20"/>
        </w:rPr>
        <w:t xml:space="preserve">□ Formations continues, formations diplômantes, retour </w:t>
      </w:r>
      <w:proofErr w:type="gramStart"/>
      <w:r w:rsidRPr="00F46C17">
        <w:rPr>
          <w:rFonts w:cs="Calibri"/>
          <w:color w:val="124F1A" w:themeColor="accent3" w:themeShade="BF"/>
          <w:szCs w:val="20"/>
        </w:rPr>
        <w:t>suite à</w:t>
      </w:r>
      <w:proofErr w:type="gramEnd"/>
      <w:r w:rsidRPr="00F46C17">
        <w:rPr>
          <w:rFonts w:cs="Calibri"/>
          <w:color w:val="124F1A" w:themeColor="accent3" w:themeShade="BF"/>
          <w:szCs w:val="20"/>
        </w:rPr>
        <w:t xml:space="preserve"> congé de formation, VAE…</w:t>
      </w:r>
    </w:p>
    <w:p w14:paraId="1176B31A" w14:textId="77777777" w:rsidR="006C68C0" w:rsidRPr="00F46C1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F46C17">
        <w:rPr>
          <w:rFonts w:cs="Calibri"/>
          <w:color w:val="124F1A" w:themeColor="accent3" w:themeShade="BF"/>
          <w:szCs w:val="20"/>
        </w:rPr>
        <w:t>□ Acquis de l’expérience (mobilités, responsabilités hors champ professionnel, responsabilité syndicale ou associative…)</w:t>
      </w:r>
    </w:p>
    <w:p w14:paraId="11C1ADDC" w14:textId="77777777" w:rsidR="006C68C0" w:rsidRPr="00F46C1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F46C17">
        <w:rPr>
          <w:rFonts w:cs="Calibri"/>
          <w:color w:val="124F1A" w:themeColor="accent3" w:themeShade="BF"/>
          <w:szCs w:val="20"/>
        </w:rPr>
        <w:t>□ Maîtrise du métier</w:t>
      </w:r>
    </w:p>
    <w:p w14:paraId="4E379A5A" w14:textId="77777777" w:rsidR="006C68C0" w:rsidRPr="00F46C17" w:rsidRDefault="006C68C0" w:rsidP="006C68C0">
      <w:pPr>
        <w:autoSpaceDE w:val="0"/>
        <w:autoSpaceDN w:val="0"/>
        <w:adjustRightInd w:val="0"/>
        <w:rPr>
          <w:rFonts w:cs="Calibri"/>
          <w:color w:val="124F1A" w:themeColor="accent3" w:themeShade="BF"/>
          <w:szCs w:val="20"/>
        </w:rPr>
      </w:pPr>
      <w:r w:rsidRPr="00F46C17">
        <w:rPr>
          <w:rFonts w:cs="Calibri"/>
          <w:color w:val="124F1A" w:themeColor="accent3" w:themeShade="BF"/>
          <w:szCs w:val="20"/>
        </w:rPr>
        <w:t>□ Capacité d’autonomie et d’initiative vérifiées</w:t>
      </w:r>
    </w:p>
    <w:p w14:paraId="462948D6" w14:textId="77777777" w:rsidR="006C68C0" w:rsidRPr="00F46C17" w:rsidRDefault="006C68C0" w:rsidP="006C68C0">
      <w:pPr>
        <w:autoSpaceDE w:val="0"/>
        <w:autoSpaceDN w:val="0"/>
        <w:adjustRightInd w:val="0"/>
        <w:rPr>
          <w:rFonts w:cs="Calibri,Italic"/>
          <w:i/>
          <w:iCs/>
          <w:color w:val="124F1A" w:themeColor="accent3" w:themeShade="BF"/>
          <w:szCs w:val="20"/>
        </w:rPr>
      </w:pPr>
      <w:r w:rsidRPr="00F46C17">
        <w:rPr>
          <w:rFonts w:cs="Calibri"/>
          <w:color w:val="124F1A" w:themeColor="accent3" w:themeShade="BF"/>
          <w:szCs w:val="20"/>
        </w:rPr>
        <w:t xml:space="preserve">□ …. </w:t>
      </w:r>
      <w:proofErr w:type="gramStart"/>
      <w:r w:rsidRPr="00F46C17">
        <w:rPr>
          <w:rFonts w:cs="Calibri,Italic"/>
          <w:i/>
          <w:iCs/>
          <w:color w:val="124F1A" w:themeColor="accent3" w:themeShade="BF"/>
          <w:szCs w:val="20"/>
        </w:rPr>
        <w:t>autres</w:t>
      </w:r>
      <w:proofErr w:type="gramEnd"/>
      <w:r w:rsidRPr="00F46C17">
        <w:rPr>
          <w:rFonts w:cs="Calibri,Italic"/>
          <w:i/>
          <w:iCs/>
          <w:color w:val="124F1A" w:themeColor="accent3" w:themeShade="BF"/>
          <w:szCs w:val="20"/>
        </w:rPr>
        <w:t xml:space="preserve"> critères proposés par la collectivité</w:t>
      </w:r>
    </w:p>
    <w:p w14:paraId="38DC00ED" w14:textId="77777777" w:rsidR="006C68C0" w:rsidRDefault="006C68C0" w:rsidP="006C68C0">
      <w:pPr>
        <w:autoSpaceDE w:val="0"/>
        <w:autoSpaceDN w:val="0"/>
        <w:adjustRightInd w:val="0"/>
        <w:rPr>
          <w:rFonts w:cs="Wingdings"/>
          <w:color w:val="000000"/>
          <w:szCs w:val="20"/>
        </w:rPr>
      </w:pPr>
    </w:p>
    <w:p w14:paraId="6B1C4D00" w14:textId="77777777" w:rsidR="006C68C0" w:rsidRPr="00F92D60" w:rsidRDefault="006C68C0" w:rsidP="006C68C0">
      <w:pPr>
        <w:autoSpaceDE w:val="0"/>
        <w:autoSpaceDN w:val="0"/>
        <w:adjustRightInd w:val="0"/>
        <w:rPr>
          <w:rFonts w:cs="Calibri,Bold"/>
          <w:b/>
          <w:bCs/>
          <w:color w:val="000000"/>
          <w:szCs w:val="20"/>
        </w:rPr>
      </w:pPr>
      <w:r w:rsidRPr="00F92D60">
        <w:rPr>
          <w:rFonts w:cs="Calibri,Bold"/>
          <w:b/>
          <w:bCs/>
          <w:color w:val="000000"/>
          <w:szCs w:val="20"/>
        </w:rPr>
        <w:t>Le conseil</w:t>
      </w:r>
    </w:p>
    <w:p w14:paraId="566D2EE1" w14:textId="1F9097F9" w:rsidR="00FC48E5" w:rsidRDefault="006C68C0" w:rsidP="00F57FB5">
      <w:pPr>
        <w:autoSpaceDE w:val="0"/>
        <w:autoSpaceDN w:val="0"/>
        <w:adjustRightInd w:val="0"/>
      </w:pPr>
      <w:r w:rsidRPr="00F92D60">
        <w:rPr>
          <w:rFonts w:cs="Calibri,Italic"/>
          <w:i/>
          <w:iCs/>
          <w:color w:val="000000"/>
          <w:szCs w:val="20"/>
        </w:rPr>
        <w:t>Pour plus de souplesse de gestion, il est recommandé de retenir plusieurs critères</w:t>
      </w:r>
    </w:p>
    <w:sectPr w:rsidR="00FC48E5" w:rsidSect="006C68C0">
      <w:footerReference w:type="default" r:id="rId10"/>
      <w:headerReference w:type="first" r:id="rId11"/>
      <w:footerReference w:type="first" r:id="rId12"/>
      <w:pgSz w:w="11906" w:h="16838"/>
      <w:pgMar w:top="567" w:right="567" w:bottom="426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934A5" w14:textId="77777777" w:rsidR="001303BE" w:rsidRDefault="001303BE">
      <w:pPr>
        <w:spacing w:before="0" w:after="0"/>
      </w:pPr>
      <w:r>
        <w:separator/>
      </w:r>
    </w:p>
  </w:endnote>
  <w:endnote w:type="continuationSeparator" w:id="0">
    <w:p w14:paraId="79A8191F" w14:textId="77777777" w:rsidR="001303BE" w:rsidRDefault="001303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4640820"/>
      <w:docPartObj>
        <w:docPartGallery w:val="Page Numbers (Bottom of Page)"/>
        <w:docPartUnique/>
      </w:docPartObj>
    </w:sdtPr>
    <w:sdtEndPr/>
    <w:sdtContent>
      <w:p w14:paraId="44F3ED56" w14:textId="77777777" w:rsidR="00F57FB5" w:rsidRDefault="00F57F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4D22F" w14:textId="77777777" w:rsidR="00F57FB5" w:rsidRDefault="00CC4A85" w:rsidP="005E2451">
    <w:pPr>
      <w:pStyle w:val="Pieddepage"/>
      <w:tabs>
        <w:tab w:val="clear" w:pos="4536"/>
        <w:tab w:val="clear" w:pos="9072"/>
        <w:tab w:val="center" w:pos="5387"/>
        <w:tab w:val="right" w:pos="10773"/>
      </w:tabs>
    </w:pPr>
    <w:sdt>
      <w:sdtPr>
        <w:id w:val="7722391"/>
        <w:docPartObj>
          <w:docPartGallery w:val="Page Numbers (Top of Page)"/>
          <w:docPartUnique/>
        </w:docPartObj>
      </w:sdtPr>
      <w:sdtEndPr/>
      <w:sdtContent>
        <w:r w:rsidR="00F57FB5">
          <w:t xml:space="preserve">Le CDG 61 sa' fiche </w:t>
        </w:r>
        <w:r w:rsidR="00F57FB5">
          <w:tab/>
          <w:t>MAJ V5 : mai 2024</w:t>
        </w:r>
      </w:sdtContent>
    </w:sdt>
    <w:sdt>
      <w:sdtPr>
        <w:alias w:val="CDG"/>
        <w:tag w:val="CDG"/>
        <w:id w:val="7722392"/>
        <w:lock w:val="contentLocked"/>
        <w:docPartList>
          <w:docPartGallery w:val="Quick Parts"/>
        </w:docPartList>
      </w:sdtPr>
      <w:sdtEndPr/>
      <w:sdtContent>
        <w:r w:rsidR="00F57FB5" w:rsidRPr="005810D2">
          <w:rPr>
            <w:noProof/>
          </w:rPr>
          <w:drawing>
            <wp:anchor distT="0" distB="0" distL="114300" distR="114300" simplePos="0" relativeHeight="251661312" behindDoc="1" locked="1" layoutInCell="0" allowOverlap="1" wp14:anchorId="509245ED" wp14:editId="16916C9E">
              <wp:simplePos x="0" y="0"/>
              <wp:positionH relativeFrom="page">
                <wp:posOffset>5695950</wp:posOffset>
              </wp:positionH>
              <wp:positionV relativeFrom="page">
                <wp:posOffset>9753600</wp:posOffset>
              </wp:positionV>
              <wp:extent cx="1724025" cy="781050"/>
              <wp:effectExtent l="19050" t="0" r="9525" b="0"/>
              <wp:wrapNone/>
              <wp:docPr id="27" name="Image 7" descr="sigle GDG6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gle GDG61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781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sdt>
      <w:sdtPr>
        <w:alias w:val="CDG"/>
        <w:tag w:val="CDG"/>
        <w:id w:val="1701421"/>
        <w:lock w:val="contentLocked"/>
        <w:docPartList>
          <w:docPartGallery w:val="Quick Parts"/>
        </w:docPartList>
      </w:sdtPr>
      <w:sdtEndPr/>
      <w:sdtContent>
        <w:r w:rsidR="00F57FB5" w:rsidRPr="005810D2">
          <w:rPr>
            <w:noProof/>
          </w:rPr>
          <w:drawing>
            <wp:anchor distT="0" distB="0" distL="114300" distR="114300" simplePos="0" relativeHeight="251659264" behindDoc="1" locked="1" layoutInCell="0" allowOverlap="1" wp14:anchorId="6400A2DE" wp14:editId="077504B4">
              <wp:simplePos x="0" y="0"/>
              <wp:positionH relativeFrom="page">
                <wp:posOffset>5695950</wp:posOffset>
              </wp:positionH>
              <wp:positionV relativeFrom="page">
                <wp:posOffset>9753600</wp:posOffset>
              </wp:positionV>
              <wp:extent cx="1724025" cy="781050"/>
              <wp:effectExtent l="19050" t="0" r="9525" b="0"/>
              <wp:wrapNone/>
              <wp:docPr id="28" name="Image 28" descr="sigle GDG6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gle GDG61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781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314308"/>
      <w:docPartObj>
        <w:docPartGallery w:val="Page Numbers (Bottom of Page)"/>
        <w:docPartUnique/>
      </w:docPartObj>
    </w:sdtPr>
    <w:sdtEndPr/>
    <w:sdtContent>
      <w:p w14:paraId="0CEDFB51" w14:textId="77777777" w:rsidR="00F57FB5" w:rsidRDefault="00F57F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EF86B" w14:textId="77777777" w:rsidR="00F57FB5" w:rsidRPr="00A30850" w:rsidRDefault="00CC4A85" w:rsidP="00A30850">
    <w:pPr>
      <w:pStyle w:val="Pieddepage"/>
      <w:tabs>
        <w:tab w:val="clear" w:pos="4536"/>
        <w:tab w:val="clear" w:pos="9072"/>
        <w:tab w:val="center" w:pos="5387"/>
        <w:tab w:val="right" w:pos="10773"/>
      </w:tabs>
    </w:pPr>
    <w:sdt>
      <w:sdtPr>
        <w:id w:val="7722079"/>
        <w:docPartObj>
          <w:docPartGallery w:val="Page Numbers (Top of Page)"/>
          <w:docPartUnique/>
        </w:docPartObj>
      </w:sdtPr>
      <w:sdtEndPr/>
      <w:sdtContent>
        <w:r w:rsidR="00F57FB5">
          <w:t xml:space="preserve">Le CDG 61 sa' fiche </w:t>
        </w:r>
        <w:r w:rsidR="00F57FB5">
          <w:tab/>
          <w:t xml:space="preserve">MAJ V5 </w:t>
        </w:r>
        <w:r w:rsidR="00F57FB5" w:rsidRPr="005E2451">
          <w:t xml:space="preserve">: </w:t>
        </w:r>
        <w:r w:rsidR="00F57FB5">
          <w:t>mai 2024</w:t>
        </w:r>
      </w:sdtContent>
    </w:sdt>
    <w:sdt>
      <w:sdtPr>
        <w:alias w:val="CDG"/>
        <w:tag w:val="CDG"/>
        <w:id w:val="11815153"/>
        <w:lock w:val="contentLocked"/>
        <w:docPartList>
          <w:docPartGallery w:val="Quick Parts"/>
        </w:docPartList>
      </w:sdtPr>
      <w:sdtEndPr/>
      <w:sdtContent>
        <w:r w:rsidR="00F57FB5" w:rsidRPr="005810D2">
          <w:rPr>
            <w:noProof/>
          </w:rPr>
          <w:drawing>
            <wp:anchor distT="0" distB="0" distL="114300" distR="114300" simplePos="0" relativeHeight="251662336" behindDoc="1" locked="1" layoutInCell="0" allowOverlap="1" wp14:anchorId="2235CF18" wp14:editId="055698E6">
              <wp:simplePos x="0" y="0"/>
              <wp:positionH relativeFrom="page">
                <wp:posOffset>5695950</wp:posOffset>
              </wp:positionH>
              <wp:positionV relativeFrom="page">
                <wp:posOffset>9753600</wp:posOffset>
              </wp:positionV>
              <wp:extent cx="1724025" cy="781050"/>
              <wp:effectExtent l="19050" t="0" r="9525" b="0"/>
              <wp:wrapNone/>
              <wp:docPr id="30" name="Image 7" descr="sigle GDG6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gle GDG61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781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489A" w14:textId="77777777" w:rsidR="001303BE" w:rsidRDefault="001303BE">
      <w:pPr>
        <w:spacing w:before="0" w:after="0"/>
      </w:pPr>
      <w:r>
        <w:separator/>
      </w:r>
    </w:p>
  </w:footnote>
  <w:footnote w:type="continuationSeparator" w:id="0">
    <w:p w14:paraId="565D926C" w14:textId="77777777" w:rsidR="001303BE" w:rsidRDefault="001303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8778" w14:textId="77777777" w:rsidR="00F57FB5" w:rsidRDefault="00CC4A85">
    <w:pPr>
      <w:pStyle w:val="En-tte"/>
    </w:pPr>
    <w:sdt>
      <w:sdtPr>
        <w:id w:val="7722310"/>
        <w:docPartList>
          <w:docPartGallery w:val="Quick Parts"/>
        </w:docPartList>
      </w:sdtPr>
      <w:sdtEndPr/>
      <w:sdtContent>
        <w:r w:rsidR="00F57FB5" w:rsidRPr="008C0C1B">
          <w:rPr>
            <w:noProof/>
          </w:rPr>
          <w:drawing>
            <wp:anchor distT="0" distB="0" distL="114300" distR="114300" simplePos="0" relativeHeight="251660288" behindDoc="1" locked="1" layoutInCell="0" allowOverlap="1" wp14:anchorId="2F423001" wp14:editId="19385C33">
              <wp:simplePos x="0" y="0"/>
              <wp:positionH relativeFrom="page">
                <wp:posOffset>-2105025</wp:posOffset>
              </wp:positionH>
              <wp:positionV relativeFrom="page">
                <wp:posOffset>990600</wp:posOffset>
              </wp:positionV>
              <wp:extent cx="1801495" cy="933450"/>
              <wp:effectExtent l="19050" t="0" r="8255" b="0"/>
              <wp:wrapNone/>
              <wp:docPr id="29" name="Image 1" descr="Logo CDG 61 Q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DG 61 Q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1495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142D8"/>
    <w:multiLevelType w:val="hybridMultilevel"/>
    <w:tmpl w:val="57585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27307"/>
    <w:multiLevelType w:val="hybridMultilevel"/>
    <w:tmpl w:val="4B205BD0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E5BC8"/>
    <w:multiLevelType w:val="hybridMultilevel"/>
    <w:tmpl w:val="BB6E2256"/>
    <w:lvl w:ilvl="0" w:tplc="37C87D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F3A2C"/>
    <w:multiLevelType w:val="hybridMultilevel"/>
    <w:tmpl w:val="4600BE8A"/>
    <w:lvl w:ilvl="0" w:tplc="CCAA3F1C">
      <w:start w:val="1"/>
      <w:numFmt w:val="bullet"/>
      <w:lvlText w:val=""/>
      <w:lvlJc w:val="left"/>
      <w:pPr>
        <w:ind w:left="1145" w:hanging="360"/>
      </w:pPr>
      <w:rPr>
        <w:rFonts w:ascii="Symbol" w:hAnsi="Symbol" w:hint="default"/>
        <w:color w:val="357A9B"/>
        <w:sz w:val="20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FE2707A"/>
    <w:multiLevelType w:val="hybridMultilevel"/>
    <w:tmpl w:val="2EF84444"/>
    <w:lvl w:ilvl="0" w:tplc="30F6D1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57A9B"/>
        <w:sz w:val="20"/>
        <w:u w:color="357A9B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8188678">
    <w:abstractNumId w:val="3"/>
  </w:num>
  <w:num w:numId="2" w16cid:durableId="2012369556">
    <w:abstractNumId w:val="4"/>
  </w:num>
  <w:num w:numId="3" w16cid:durableId="817654295">
    <w:abstractNumId w:val="2"/>
  </w:num>
  <w:num w:numId="4" w16cid:durableId="1427456758">
    <w:abstractNumId w:val="1"/>
  </w:num>
  <w:num w:numId="5" w16cid:durableId="17681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C0"/>
    <w:rsid w:val="000F6FF6"/>
    <w:rsid w:val="001036E2"/>
    <w:rsid w:val="001303BE"/>
    <w:rsid w:val="00264405"/>
    <w:rsid w:val="002E441F"/>
    <w:rsid w:val="003863C8"/>
    <w:rsid w:val="006C68C0"/>
    <w:rsid w:val="006F72E2"/>
    <w:rsid w:val="008C5145"/>
    <w:rsid w:val="008D5FA9"/>
    <w:rsid w:val="00AC1CD6"/>
    <w:rsid w:val="00B41687"/>
    <w:rsid w:val="00CC4A85"/>
    <w:rsid w:val="00F57FB5"/>
    <w:rsid w:val="00F63F42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01BC"/>
  <w15:chartTrackingRefBased/>
  <w15:docId w15:val="{BBCE42DA-EDB9-40CC-B3E9-95DFDB81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FA9"/>
    <w:pPr>
      <w:spacing w:before="60" w:after="60" w:line="240" w:lineRule="auto"/>
      <w:jc w:val="both"/>
    </w:pPr>
    <w:rPr>
      <w:rFonts w:ascii="Verdana" w:eastAsia="Times New Roman" w:hAnsi="Verdana" w:cs="Times New Roman"/>
      <w:kern w:val="0"/>
      <w:sz w:val="20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C6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6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6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6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6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6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6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6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6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6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6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68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68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68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68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68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68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6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6C6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6C6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68C0"/>
    <w:rPr>
      <w:i/>
      <w:iCs/>
      <w:color w:val="404040" w:themeColor="text1" w:themeTint="BF"/>
    </w:rPr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6C68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68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6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68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68C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6C68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68C0"/>
    <w:rPr>
      <w:rFonts w:ascii="Verdana" w:eastAsia="Times New Roman" w:hAnsi="Verdana" w:cs="Times New Roman"/>
      <w:kern w:val="0"/>
      <w:sz w:val="20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qFormat/>
    <w:rsid w:val="006C68C0"/>
    <w:pPr>
      <w:tabs>
        <w:tab w:val="center" w:pos="4536"/>
        <w:tab w:val="right" w:pos="9072"/>
      </w:tabs>
      <w:spacing w:before="0" w:after="0"/>
      <w:jc w:val="left"/>
    </w:pPr>
    <w:rPr>
      <w:color w:val="493422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C68C0"/>
    <w:rPr>
      <w:rFonts w:ascii="Verdana" w:eastAsia="Times New Roman" w:hAnsi="Verdana" w:cs="Times New Roman"/>
      <w:color w:val="493422"/>
      <w:kern w:val="0"/>
      <w:sz w:val="16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6C68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6C68C0"/>
    <w:rPr>
      <w:rFonts w:ascii="Verdana" w:hAnsi="Verdana"/>
      <w:i/>
      <w:iCs/>
      <w:color w:val="493422"/>
      <w:spacing w:val="120"/>
      <w:sz w:val="18"/>
    </w:rPr>
  </w:style>
  <w:style w:type="paragraph" w:customStyle="1" w:styleId="Default">
    <w:name w:val="Default"/>
    <w:rsid w:val="006C68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fr-FR"/>
      <w14:ligatures w14:val="none"/>
    </w:rPr>
  </w:style>
  <w:style w:type="paragraph" w:styleId="Textebrut">
    <w:name w:val="Plain Text"/>
    <w:basedOn w:val="Normal"/>
    <w:link w:val="TextebrutCar"/>
    <w:uiPriority w:val="99"/>
    <w:unhideWhenUsed/>
    <w:rsid w:val="006C68C0"/>
    <w:pPr>
      <w:spacing w:before="0" w:after="0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C68C0"/>
    <w:rPr>
      <w:rFonts w:ascii="Consolas" w:hAnsi="Consolas" w:cs="Consolas"/>
      <w:kern w:val="0"/>
      <w:sz w:val="21"/>
      <w:szCs w:val="21"/>
      <w:lang w:eastAsia="fr-FR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6C68C0"/>
    <w:pPr>
      <w:spacing w:after="0" w:line="240" w:lineRule="auto"/>
    </w:pPr>
    <w:rPr>
      <w:rFonts w:ascii="Verdana" w:hAnsi="Verdana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6C68C0"/>
  </w:style>
  <w:style w:type="paragraph" w:customStyle="1" w:styleId="07-SectionTitreBleu">
    <w:name w:val="07 - Section Titre Bleu"/>
    <w:basedOn w:val="Normal"/>
    <w:qFormat/>
    <w:rsid w:val="006C68C0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/>
      <w:contextualSpacing/>
    </w:pPr>
    <w:rPr>
      <w:rFonts w:ascii="Calibri" w:hAnsi="Calibri" w:cs="Calibri"/>
      <w:b/>
      <w:bCs/>
      <w:color w:val="357A9B"/>
      <w:kern w:val="2"/>
      <w:sz w:val="30"/>
      <w:szCs w:val="30"/>
      <w:lang w:eastAsia="en-US"/>
    </w:rPr>
  </w:style>
  <w:style w:type="paragraph" w:customStyle="1" w:styleId="09-TexteLosangesBleus">
    <w:name w:val="09 - Texte Losanges Bleus"/>
    <w:basedOn w:val="Normal"/>
    <w:qFormat/>
    <w:rsid w:val="006C68C0"/>
    <w:pPr>
      <w:spacing w:before="120" w:after="0" w:line="240" w:lineRule="exact"/>
    </w:pPr>
    <w:rPr>
      <w:rFonts w:ascii="Calibri" w:hAnsi="Calibri"/>
      <w:b/>
      <w:sz w:val="22"/>
      <w:szCs w:val="22"/>
      <w:lang w:eastAsia="en-US"/>
    </w:rPr>
  </w:style>
  <w:style w:type="table" w:customStyle="1" w:styleId="Grilledutableau2">
    <w:name w:val="Grille du tableau2"/>
    <w:basedOn w:val="TableauNormal"/>
    <w:next w:val="Grilledutableau"/>
    <w:uiPriority w:val="59"/>
    <w:rsid w:val="006C68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3F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F42"/>
    <w:rPr>
      <w:rFonts w:ascii="Segoe UI" w:eastAsia="Times New Roman" w:hAnsi="Segoe UI" w:cs="Segoe UI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1792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DELABARRE</dc:creator>
  <cp:keywords/>
  <dc:description/>
  <cp:lastModifiedBy>Nathalie SECHET</cp:lastModifiedBy>
  <cp:revision>2</cp:revision>
  <dcterms:created xsi:type="dcterms:W3CDTF">2024-08-13T13:59:00Z</dcterms:created>
  <dcterms:modified xsi:type="dcterms:W3CDTF">2024-08-13T13:59:00Z</dcterms:modified>
</cp:coreProperties>
</file>